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1589" w14:textId="77777777" w:rsidR="00F5714E" w:rsidRPr="00263C4A" w:rsidRDefault="00A075FB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</w:t>
      </w:r>
      <w:r w:rsidR="00AD6075"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ернівецький національний університет імені Юрія Федьковича</w:t>
      </w:r>
    </w:p>
    <w:p w14:paraId="569F1EB5" w14:textId="77777777" w:rsidR="0026200B" w:rsidRPr="00263C4A" w:rsidRDefault="00A64500" w:rsidP="00A812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263C4A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Економічний факультет</w:t>
      </w:r>
    </w:p>
    <w:p w14:paraId="3169E750" w14:textId="77777777" w:rsidR="00F5714E" w:rsidRPr="00263C4A" w:rsidRDefault="00AD6075" w:rsidP="00A812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Pr="00263C4A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26200B" w:rsidRPr="00263C4A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маркетингу, інновацій та регіонального розвитку </w:t>
      </w:r>
    </w:p>
    <w:p w14:paraId="46DBAE92" w14:textId="77777777" w:rsidR="008C0487" w:rsidRPr="00263C4A" w:rsidRDefault="008C0487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4C4EDF4" w14:textId="77777777" w:rsidR="00B526A0" w:rsidRPr="00263C4A" w:rsidRDefault="00B526A0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1E99E74" w14:textId="77777777" w:rsidR="008C0487" w:rsidRPr="00263C4A" w:rsidRDefault="008C0487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3A70A8E0" w14:textId="77777777" w:rsidR="008C0487" w:rsidRPr="00263C4A" w:rsidRDefault="008C0487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F0B5FF6" w14:textId="77777777" w:rsidR="007417A5" w:rsidRPr="00263C4A" w:rsidRDefault="007417A5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26D17E4" w14:textId="77777777" w:rsidR="007417A5" w:rsidRPr="00263C4A" w:rsidRDefault="007417A5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E3A5028" w14:textId="77777777" w:rsidR="00A64500" w:rsidRPr="00263C4A" w:rsidRDefault="00AD6075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</w:p>
    <w:p w14:paraId="4E21EF90" w14:textId="77777777" w:rsidR="0026200B" w:rsidRPr="00263C4A" w:rsidRDefault="00AD6075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навчальної дисципліни</w:t>
      </w:r>
    </w:p>
    <w:p w14:paraId="06F049D9" w14:textId="77777777" w:rsidR="00F5714E" w:rsidRPr="00263C4A" w:rsidRDefault="00F5714E" w:rsidP="00A81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B4DB7D6" w14:textId="77777777" w:rsidR="00AD6075" w:rsidRPr="009563FA" w:rsidRDefault="0020144F" w:rsidP="00A812C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24"/>
          <w:sz w:val="32"/>
          <w:szCs w:val="32"/>
        </w:rPr>
      </w:pPr>
      <w:r w:rsidRPr="009563FA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Товарознавство та товарна експертиза</w:t>
      </w:r>
    </w:p>
    <w:p w14:paraId="7F927ACF" w14:textId="77777777" w:rsidR="006D44FD" w:rsidRPr="00263C4A" w:rsidRDefault="006D44FD" w:rsidP="00A812C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</w:p>
    <w:p w14:paraId="317E50E2" w14:textId="77777777" w:rsidR="0026200B" w:rsidRPr="00263C4A" w:rsidRDefault="00AB7965" w:rsidP="00A812C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263C4A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Вибіркова</w:t>
      </w:r>
      <w:r w:rsidR="006D44FD" w:rsidRPr="00263C4A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</w:p>
    <w:p w14:paraId="55F1C757" w14:textId="77777777" w:rsidR="006D44FD" w:rsidRPr="00263C4A" w:rsidRDefault="006D44FD" w:rsidP="00A812C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</w:p>
    <w:tbl>
      <w:tblPr>
        <w:tblStyle w:val="ac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84"/>
      </w:tblGrid>
      <w:tr w:rsidR="00690749" w:rsidRPr="00263C4A" w14:paraId="655AE9AF" w14:textId="77777777" w:rsidTr="0020144F">
        <w:tc>
          <w:tcPr>
            <w:tcW w:w="3402" w:type="dxa"/>
          </w:tcPr>
          <w:p w14:paraId="37793B42" w14:textId="77777777" w:rsidR="00690749" w:rsidRPr="00263C4A" w:rsidRDefault="00690749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684" w:type="dxa"/>
          </w:tcPr>
          <w:p w14:paraId="40E326F9" w14:textId="77777777" w:rsidR="00690749" w:rsidRPr="00263C4A" w:rsidRDefault="00690749" w:rsidP="00A812C2">
            <w:pPr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«Маркетинг»</w:t>
            </w:r>
          </w:p>
        </w:tc>
      </w:tr>
      <w:tr w:rsidR="00690749" w:rsidRPr="00263C4A" w14:paraId="16725DB3" w14:textId="77777777" w:rsidTr="0020144F">
        <w:tc>
          <w:tcPr>
            <w:tcW w:w="3402" w:type="dxa"/>
          </w:tcPr>
          <w:p w14:paraId="6BC3C67F" w14:textId="77777777" w:rsidR="00690749" w:rsidRPr="00263C4A" w:rsidRDefault="00690749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84" w:type="dxa"/>
          </w:tcPr>
          <w:p w14:paraId="50A2F3DE" w14:textId="77777777" w:rsidR="00690749" w:rsidRPr="00263C4A" w:rsidRDefault="00690749" w:rsidP="00A812C2">
            <w:pPr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075 «Маркетинг»</w:t>
            </w:r>
          </w:p>
        </w:tc>
      </w:tr>
      <w:tr w:rsidR="00690749" w:rsidRPr="00263C4A" w14:paraId="50B949F4" w14:textId="77777777" w:rsidTr="0020144F">
        <w:tc>
          <w:tcPr>
            <w:tcW w:w="3402" w:type="dxa"/>
          </w:tcPr>
          <w:p w14:paraId="3C814B88" w14:textId="77777777" w:rsidR="00690749" w:rsidRPr="00263C4A" w:rsidRDefault="00690749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84" w:type="dxa"/>
          </w:tcPr>
          <w:p w14:paraId="473B8064" w14:textId="77777777" w:rsidR="00690749" w:rsidRPr="00263C4A" w:rsidRDefault="00690749" w:rsidP="00A812C2">
            <w:pPr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690749" w:rsidRPr="00263C4A" w14:paraId="24F7718A" w14:textId="77777777" w:rsidTr="0020144F">
        <w:tc>
          <w:tcPr>
            <w:tcW w:w="3402" w:type="dxa"/>
          </w:tcPr>
          <w:p w14:paraId="6F56F65F" w14:textId="77777777" w:rsidR="00690749" w:rsidRPr="00263C4A" w:rsidRDefault="00690749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Рівень вищої освіти:</w:t>
            </w:r>
          </w:p>
        </w:tc>
        <w:tc>
          <w:tcPr>
            <w:tcW w:w="6684" w:type="dxa"/>
          </w:tcPr>
          <w:p w14:paraId="76368774" w14:textId="77777777" w:rsidR="00690749" w:rsidRPr="00263C4A" w:rsidRDefault="004A2E44" w:rsidP="004A2E44">
            <w:pPr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Перший</w:t>
            </w:r>
            <w:r w:rsidR="00690749" w:rsidRPr="00263C4A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  <w:sz w:val="28"/>
                <w:szCs w:val="28"/>
                <w:lang w:val="uk-UA"/>
              </w:rPr>
              <w:t xml:space="preserve"> (</w:t>
            </w:r>
            <w:r w:rsidRPr="00263C4A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бакалав</w:t>
            </w:r>
            <w:r w:rsidR="00690749" w:rsidRPr="00263C4A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рський)</w:t>
            </w:r>
          </w:p>
        </w:tc>
      </w:tr>
      <w:tr w:rsidR="00690749" w:rsidRPr="00263C4A" w14:paraId="42EF1391" w14:textId="77777777" w:rsidTr="0020144F">
        <w:tc>
          <w:tcPr>
            <w:tcW w:w="3402" w:type="dxa"/>
          </w:tcPr>
          <w:p w14:paraId="43CB9379" w14:textId="77777777" w:rsidR="00690749" w:rsidRPr="00263C4A" w:rsidRDefault="00690749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  <w:t>Факультет, на якому здійснюється підготовка фахівців</w:t>
            </w:r>
          </w:p>
        </w:tc>
        <w:tc>
          <w:tcPr>
            <w:tcW w:w="6684" w:type="dxa"/>
          </w:tcPr>
          <w:p w14:paraId="73E568B6" w14:textId="77777777" w:rsidR="00690749" w:rsidRPr="00263C4A" w:rsidRDefault="00690749" w:rsidP="0020144F">
            <w:pPr>
              <w:ind w:left="352" w:hanging="352"/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Економічний</w:t>
            </w:r>
          </w:p>
        </w:tc>
      </w:tr>
      <w:tr w:rsidR="00690749" w:rsidRPr="00263C4A" w14:paraId="62C2EB49" w14:textId="77777777" w:rsidTr="0020144F">
        <w:tc>
          <w:tcPr>
            <w:tcW w:w="3402" w:type="dxa"/>
          </w:tcPr>
          <w:p w14:paraId="68CE687B" w14:textId="77777777" w:rsidR="00690749" w:rsidRPr="00263C4A" w:rsidRDefault="00690749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684" w:type="dxa"/>
          </w:tcPr>
          <w:p w14:paraId="518B2979" w14:textId="77777777" w:rsidR="00690749" w:rsidRPr="00263C4A" w:rsidRDefault="00690749" w:rsidP="00A812C2">
            <w:pPr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У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країнська</w:t>
            </w:r>
          </w:p>
        </w:tc>
      </w:tr>
      <w:tr w:rsidR="00690749" w:rsidRPr="00263C4A" w14:paraId="297ADC0C" w14:textId="77777777" w:rsidTr="0020144F">
        <w:tc>
          <w:tcPr>
            <w:tcW w:w="3402" w:type="dxa"/>
          </w:tcPr>
          <w:p w14:paraId="6AC931AC" w14:textId="35835DF4" w:rsidR="00690749" w:rsidRPr="0008749D" w:rsidRDefault="00FE1E8D" w:rsidP="00A812C2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  <w:t>Розробник</w:t>
            </w:r>
            <w:r w:rsidR="0008749D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  <w:t>и</w:t>
            </w:r>
            <w:r w:rsidR="001E77F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84" w:type="dxa"/>
          </w:tcPr>
          <w:p w14:paraId="0CE16E97" w14:textId="77777777" w:rsidR="00690749" w:rsidRDefault="00690749" w:rsidP="0020144F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І</w:t>
            </w:r>
            <w:r w:rsidR="002014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.Б. </w:t>
            </w:r>
            <w:proofErr w:type="spellStart"/>
            <w:r w:rsidR="002014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Бабух</w:t>
            </w:r>
            <w:proofErr w:type="spellEnd"/>
            <w:r w:rsidRPr="00263C4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2014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к</w:t>
            </w:r>
            <w:r w:rsidRPr="00263C4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.е.н</w:t>
            </w:r>
            <w:proofErr w:type="spellEnd"/>
            <w:r w:rsidRPr="00263C4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., </w:t>
            </w:r>
            <w:r w:rsidR="002014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доцент</w:t>
            </w:r>
          </w:p>
          <w:p w14:paraId="438391BD" w14:textId="3B637D1C" w:rsidR="0008749D" w:rsidRPr="00263C4A" w:rsidRDefault="0008749D" w:rsidP="0020144F">
            <w:pPr>
              <w:jc w:val="right"/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 xml:space="preserve">О.В. Сема,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к.х.н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., асистент</w:t>
            </w:r>
            <w:bookmarkEnd w:id="0"/>
          </w:p>
        </w:tc>
      </w:tr>
      <w:tr w:rsidR="004A2E44" w:rsidRPr="00263C4A" w14:paraId="542221FE" w14:textId="77777777" w:rsidTr="0020144F">
        <w:tc>
          <w:tcPr>
            <w:tcW w:w="3402" w:type="dxa"/>
          </w:tcPr>
          <w:p w14:paraId="695890C6" w14:textId="77777777" w:rsidR="004A2E44" w:rsidRPr="00263C4A" w:rsidRDefault="004A2E44" w:rsidP="00A812C2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</w:pPr>
          </w:p>
        </w:tc>
        <w:tc>
          <w:tcPr>
            <w:tcW w:w="6684" w:type="dxa"/>
          </w:tcPr>
          <w:p w14:paraId="05B6E2A9" w14:textId="77777777" w:rsidR="004A2E44" w:rsidRPr="00263C4A" w:rsidRDefault="004A2E44" w:rsidP="00A812C2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690749" w:rsidRPr="00263C4A" w14:paraId="62377C5D" w14:textId="77777777" w:rsidTr="0020144F">
        <w:tc>
          <w:tcPr>
            <w:tcW w:w="3402" w:type="dxa"/>
          </w:tcPr>
          <w:p w14:paraId="3C7EFABF" w14:textId="77777777" w:rsidR="00690749" w:rsidRPr="00263C4A" w:rsidRDefault="00690749" w:rsidP="00A812C2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</w:pPr>
            <w:proofErr w:type="spellStart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Профайл</w:t>
            </w:r>
            <w:proofErr w:type="spellEnd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ів</w:t>
            </w:r>
            <w:proofErr w:type="spellEnd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)</w:t>
            </w:r>
          </w:p>
        </w:tc>
        <w:tc>
          <w:tcPr>
            <w:tcW w:w="6684" w:type="dxa"/>
          </w:tcPr>
          <w:p w14:paraId="6E663352" w14:textId="782A266C" w:rsidR="00690749" w:rsidRPr="003B18BB" w:rsidRDefault="00886C75" w:rsidP="00A812C2">
            <w:pPr>
              <w:jc w:val="right"/>
              <w:rPr>
                <w:rStyle w:val="a5"/>
                <w:rFonts w:ascii="Times New Roman" w:hAnsi="Times New Roman" w:cs="Times New Roman"/>
                <w:i/>
                <w:kern w:val="24"/>
                <w:sz w:val="28"/>
                <w:szCs w:val="28"/>
                <w:lang w:val="uk-UA"/>
              </w:rPr>
            </w:pPr>
            <w:hyperlink r:id="rId6" w:history="1"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http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://</w:t>
              </w:r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mmix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cv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ua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/</w:t>
              </w:r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staff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/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babuh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-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ilona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-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borysivna</w:t>
              </w:r>
              <w:proofErr w:type="spellEnd"/>
            </w:hyperlink>
          </w:p>
          <w:p w14:paraId="0410F460" w14:textId="5280AB10" w:rsidR="0008749D" w:rsidRPr="003B18BB" w:rsidRDefault="00886C75" w:rsidP="00A812C2">
            <w:pPr>
              <w:jc w:val="right"/>
              <w:rPr>
                <w:rFonts w:ascii="Times New Roman" w:hAnsi="Times New Roman" w:cs="Times New Roman"/>
                <w:i/>
                <w:color w:val="365F91" w:themeColor="accent1" w:themeShade="BF"/>
                <w:kern w:val="24"/>
                <w:sz w:val="28"/>
                <w:szCs w:val="28"/>
                <w:u w:val="single"/>
                <w:lang w:val="uk-UA"/>
              </w:rPr>
            </w:pPr>
            <w:hyperlink r:id="rId7" w:history="1"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</w:t>
              </w:r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://</w:t>
              </w:r>
              <w:proofErr w:type="spellStart"/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ibhb</w:t>
              </w:r>
              <w:proofErr w:type="spellEnd"/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.</w:t>
              </w:r>
              <w:proofErr w:type="spellStart"/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chnu</w:t>
              </w:r>
              <w:proofErr w:type="spellEnd"/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.</w:t>
              </w:r>
              <w:proofErr w:type="spellStart"/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edu</w:t>
              </w:r>
              <w:proofErr w:type="spellEnd"/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.</w:t>
              </w:r>
              <w:proofErr w:type="spellStart"/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ua</w:t>
              </w:r>
              <w:proofErr w:type="spellEnd"/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/</w:t>
              </w:r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profile</w:t>
              </w:r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/</w:t>
              </w:r>
              <w:r w:rsidR="00EF0BA4" w:rsidRPr="0049441C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user</w:t>
              </w:r>
              <w:r w:rsidR="00EF0BA4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/123</w:t>
              </w:r>
            </w:hyperlink>
          </w:p>
          <w:p w14:paraId="61CBCAFF" w14:textId="77777777" w:rsidR="0020144F" w:rsidRPr="00263C4A" w:rsidRDefault="0020144F" w:rsidP="00A812C2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690749" w:rsidRPr="00263C4A" w14:paraId="589922BF" w14:textId="77777777" w:rsidTr="0020144F">
        <w:tc>
          <w:tcPr>
            <w:tcW w:w="3402" w:type="dxa"/>
          </w:tcPr>
          <w:p w14:paraId="05AAF2ED" w14:textId="77777777" w:rsidR="00690749" w:rsidRPr="00263C4A" w:rsidRDefault="00690749" w:rsidP="00A812C2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тел</w:t>
            </w:r>
            <w:proofErr w:type="spellEnd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0A361A3C" w14:textId="77777777" w:rsidR="00690749" w:rsidRPr="00263C4A" w:rsidRDefault="00690749" w:rsidP="0020144F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+380</w:t>
            </w:r>
            <w:r w:rsidR="0020144F" w:rsidRP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0661727437</w:t>
            </w:r>
          </w:p>
        </w:tc>
      </w:tr>
      <w:tr w:rsidR="00690749" w:rsidRPr="00263C4A" w14:paraId="7FE56142" w14:textId="77777777" w:rsidTr="0020144F">
        <w:tc>
          <w:tcPr>
            <w:tcW w:w="3402" w:type="dxa"/>
          </w:tcPr>
          <w:p w14:paraId="05D6E703" w14:textId="77777777" w:rsidR="00690749" w:rsidRPr="00263C4A" w:rsidRDefault="002919A5" w:rsidP="00A812C2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E-</w:t>
            </w:r>
            <w:proofErr w:type="spellStart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mail</w:t>
            </w:r>
            <w:proofErr w:type="spellEnd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:</w:t>
            </w:r>
          </w:p>
        </w:tc>
        <w:tc>
          <w:tcPr>
            <w:tcW w:w="6684" w:type="dxa"/>
          </w:tcPr>
          <w:p w14:paraId="2069079A" w14:textId="72C35FCE" w:rsidR="0020144F" w:rsidRPr="003B18BB" w:rsidRDefault="00886C75" w:rsidP="0020144F">
            <w:pPr>
              <w:jc w:val="right"/>
              <w:rPr>
                <w:rStyle w:val="a5"/>
                <w:rFonts w:ascii="Times New Roman" w:hAnsi="Times New Roman" w:cs="Times New Roman"/>
                <w:i/>
                <w:kern w:val="24"/>
                <w:sz w:val="28"/>
                <w:szCs w:val="28"/>
                <w:lang w:val="uk-UA"/>
              </w:rPr>
            </w:pPr>
            <w:hyperlink r:id="rId8" w:history="1">
              <w:r w:rsidR="0020144F" w:rsidRPr="001A273D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i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r w:rsidR="0020144F" w:rsidRPr="001A273D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babuh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@</w:t>
              </w:r>
              <w:r w:rsidR="0020144F" w:rsidRPr="001A273D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chnu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r w:rsidR="0020144F" w:rsidRPr="001A273D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edu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proofErr w:type="spellStart"/>
              <w:r w:rsidR="0020144F" w:rsidRPr="001A273D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ua</w:t>
              </w:r>
              <w:proofErr w:type="spellEnd"/>
            </w:hyperlink>
          </w:p>
          <w:p w14:paraId="4C3F4A5C" w14:textId="28D6DA18" w:rsidR="0008749D" w:rsidRPr="003B18BB" w:rsidRDefault="00886C75" w:rsidP="0020144F">
            <w:pPr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hyperlink r:id="rId9" w:history="1">
              <w:r w:rsidR="0008749D" w:rsidRPr="0008749D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o</w:t>
              </w:r>
              <w:r w:rsidR="0008749D" w:rsidRPr="003B18B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lang w:val="uk-UA"/>
                </w:rPr>
                <w:t>.</w:t>
              </w:r>
              <w:r w:rsidR="0008749D" w:rsidRPr="0008749D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sema</w:t>
              </w:r>
              <w:r w:rsidR="0008749D" w:rsidRPr="003B18B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lang w:val="uk-UA"/>
                </w:rPr>
                <w:t>@</w:t>
              </w:r>
              <w:r w:rsidR="0008749D" w:rsidRPr="0008749D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chnu</w:t>
              </w:r>
              <w:r w:rsidR="0008749D" w:rsidRPr="003B18B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lang w:val="uk-UA"/>
                </w:rPr>
                <w:t>.</w:t>
              </w:r>
              <w:r w:rsidR="0008749D" w:rsidRPr="0008749D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edu</w:t>
              </w:r>
              <w:r w:rsidR="0008749D" w:rsidRPr="003B18B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lang w:val="uk-UA"/>
                </w:rPr>
                <w:t>.</w:t>
              </w:r>
              <w:proofErr w:type="spellStart"/>
              <w:r w:rsidR="0008749D" w:rsidRPr="0008749D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ua</w:t>
              </w:r>
              <w:proofErr w:type="spellEnd"/>
            </w:hyperlink>
          </w:p>
          <w:p w14:paraId="5959A637" w14:textId="77777777" w:rsidR="0008749D" w:rsidRPr="003B18BB" w:rsidRDefault="0008749D" w:rsidP="0020144F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8"/>
                <w:szCs w:val="28"/>
                <w:u w:val="single"/>
                <w:lang w:val="uk-UA"/>
              </w:rPr>
            </w:pPr>
          </w:p>
          <w:p w14:paraId="78556A8B" w14:textId="77777777" w:rsidR="004A2E44" w:rsidRPr="00263C4A" w:rsidRDefault="004A2E44" w:rsidP="004A2E44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690749" w:rsidRPr="00263C4A" w14:paraId="5D2F24E7" w14:textId="77777777" w:rsidTr="0020144F">
        <w:tc>
          <w:tcPr>
            <w:tcW w:w="3402" w:type="dxa"/>
          </w:tcPr>
          <w:p w14:paraId="1DD13077" w14:textId="77777777" w:rsidR="00690749" w:rsidRPr="00263C4A" w:rsidRDefault="002919A5" w:rsidP="00A812C2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684" w:type="dxa"/>
          </w:tcPr>
          <w:p w14:paraId="7D3D1912" w14:textId="77777777" w:rsidR="0020144F" w:rsidRPr="003B18BB" w:rsidRDefault="00886C75" w:rsidP="00A812C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8"/>
                <w:szCs w:val="28"/>
                <w:u w:val="single"/>
                <w:lang w:val="uk-UA"/>
              </w:rPr>
            </w:pPr>
            <w:hyperlink r:id="rId10" w:history="1"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https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://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moodle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chnu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edu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ua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/</w:t>
              </w:r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course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/</w:t>
              </w:r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view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.</w:t>
              </w:r>
              <w:proofErr w:type="spellStart"/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php</w:t>
              </w:r>
              <w:proofErr w:type="spellEnd"/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?</w:t>
              </w:r>
              <w:r w:rsidR="0020144F" w:rsidRPr="0020144F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</w:rPr>
                <w:t>id</w:t>
              </w:r>
              <w:r w:rsidR="0020144F" w:rsidRPr="003B18BB">
                <w:rPr>
                  <w:rStyle w:val="a5"/>
                  <w:rFonts w:ascii="Times New Roman" w:hAnsi="Times New Roman" w:cs="Times New Roman"/>
                  <w:i/>
                  <w:kern w:val="24"/>
                  <w:sz w:val="28"/>
                  <w:szCs w:val="28"/>
                  <w:lang w:val="uk-UA"/>
                </w:rPr>
                <w:t>=2819</w:t>
              </w:r>
            </w:hyperlink>
          </w:p>
          <w:p w14:paraId="2BF7D18F" w14:textId="77777777" w:rsidR="00690749" w:rsidRPr="00263C4A" w:rsidRDefault="00690749" w:rsidP="00A812C2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2919A5" w:rsidRPr="00263C4A" w14:paraId="2CBF7BCC" w14:textId="77777777" w:rsidTr="0020144F">
        <w:tc>
          <w:tcPr>
            <w:tcW w:w="3402" w:type="dxa"/>
          </w:tcPr>
          <w:p w14:paraId="74A79678" w14:textId="77777777" w:rsidR="002919A5" w:rsidRPr="00263C4A" w:rsidRDefault="002919A5" w:rsidP="00A812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Консультації</w:t>
            </w:r>
          </w:p>
          <w:p w14:paraId="5C4470A7" w14:textId="77777777" w:rsidR="002919A5" w:rsidRPr="00263C4A" w:rsidRDefault="002919A5" w:rsidP="00A812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/>
              </w:rPr>
            </w:pPr>
          </w:p>
        </w:tc>
        <w:tc>
          <w:tcPr>
            <w:tcW w:w="6684" w:type="dxa"/>
          </w:tcPr>
          <w:p w14:paraId="48A2A8A2" w14:textId="77777777" w:rsidR="002919A5" w:rsidRPr="00263C4A" w:rsidRDefault="002919A5" w:rsidP="00A812C2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proofErr w:type="spellStart"/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Офлайн</w:t>
            </w:r>
            <w:proofErr w:type="spellEnd"/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 xml:space="preserve"> консультація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: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 xml:space="preserve"> вівторок 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10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.00-1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1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.00</w:t>
            </w:r>
          </w:p>
          <w:p w14:paraId="232C3342" w14:textId="77777777" w:rsidR="002919A5" w:rsidRPr="00263C4A" w:rsidRDefault="002919A5" w:rsidP="00A812C2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Онлайн консультація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: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 xml:space="preserve"> 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четвер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 xml:space="preserve"> 1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1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.00-1</w:t>
            </w:r>
            <w:r w:rsidR="0020144F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2</w:t>
            </w: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.00</w:t>
            </w:r>
          </w:p>
          <w:p w14:paraId="71B72DBC" w14:textId="77777777" w:rsidR="002919A5" w:rsidRPr="00263C4A" w:rsidRDefault="002919A5" w:rsidP="00A812C2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263C4A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val="uk-UA"/>
              </w:rPr>
              <w:t>Додаткові консультації: за попередньою домовленістю</w:t>
            </w:r>
          </w:p>
          <w:p w14:paraId="1B627F6F" w14:textId="77777777" w:rsidR="002919A5" w:rsidRPr="00263C4A" w:rsidRDefault="002919A5" w:rsidP="00A812C2">
            <w:pPr>
              <w:jc w:val="right"/>
              <w:rPr>
                <w:rFonts w:ascii="Times New Roman" w:hAnsi="Times New Roman" w:cs="Times New Roman"/>
                <w:i/>
                <w:kern w:val="24"/>
                <w:sz w:val="28"/>
                <w:szCs w:val="28"/>
                <w:lang w:val="uk-UA"/>
              </w:rPr>
            </w:pPr>
          </w:p>
        </w:tc>
      </w:tr>
    </w:tbl>
    <w:p w14:paraId="48FD1CF9" w14:textId="77777777" w:rsidR="00690749" w:rsidRPr="00263C4A" w:rsidRDefault="00690749" w:rsidP="00B44AAD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</w:pPr>
    </w:p>
    <w:p w14:paraId="314D4A75" w14:textId="77777777" w:rsidR="00F77798" w:rsidRPr="00263C4A" w:rsidRDefault="00F77798" w:rsidP="00B44AAD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</w:p>
    <w:p w14:paraId="7D2E47B6" w14:textId="77777777" w:rsidR="00351858" w:rsidRPr="00263C4A" w:rsidRDefault="00351858" w:rsidP="00B44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sectPr w:rsidR="00351858" w:rsidRPr="00263C4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3820FD1" w14:textId="30FC8FBC" w:rsidR="004A2E44" w:rsidRPr="00844DE2" w:rsidRDefault="007379DA" w:rsidP="00FE1E8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46C"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 xml:space="preserve">1. Анотація дисципліни. </w:t>
      </w:r>
      <w:r w:rsidR="00706894" w:rsidRPr="0033721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Навчальна дисципліна </w:t>
      </w:r>
      <w:r w:rsidR="0070689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«Товарознавство та товарна експертиза» </w:t>
      </w:r>
      <w:r w:rsidR="00706894" w:rsidRPr="0033721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є </w:t>
      </w:r>
      <w:r w:rsidR="0070689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невід’ємною частиною програми підготовки фахівців з маркетингу. Актуальність вивчення даного курсу зумовлено необхідністю ознайомлення зі споживчими властивостями  товарів певної якості </w:t>
      </w:r>
      <w:r w:rsidR="00844DE2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й</w:t>
      </w:r>
      <w:r w:rsidR="0070689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асортименту, що задовольняють потреби населення. На практичних заняттях студенти отримують навички з просування товарів і послуг, консультації з питань безпечного споживання продукції, </w:t>
      </w:r>
      <w:r w:rsidR="00A11130" w:rsidRPr="00A1113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виявлення</w:t>
      </w:r>
      <w:r w:rsidR="00706894" w:rsidRPr="00A1113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фальсифікації</w:t>
      </w:r>
      <w:r w:rsidR="0070689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та захисту прав споживачів. Вивчення дисципліни допоможе студентам сформувати цілісну систему </w:t>
      </w:r>
      <w:proofErr w:type="spellStart"/>
      <w:r w:rsidR="0070689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компетентностей</w:t>
      </w:r>
      <w:proofErr w:type="spellEnd"/>
      <w:r w:rsidR="0070689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щодо товарознавства продукції, товарної </w:t>
      </w:r>
      <w:r w:rsidR="00706894" w:rsidRPr="00844DE2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інформації, маркування </w:t>
      </w:r>
      <w:r w:rsidR="00844DE2" w:rsidRPr="00844DE2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товарів, </w:t>
      </w:r>
      <w:r w:rsidR="00844DE2" w:rsidRPr="00844DE2">
        <w:rPr>
          <w:rFonts w:ascii="Times New Roman" w:hAnsi="Times New Roman" w:cs="Times New Roman"/>
          <w:sz w:val="28"/>
          <w:szCs w:val="28"/>
        </w:rPr>
        <w:t>організації, проведення, документального супроводу експертизи товарів</w:t>
      </w:r>
      <w:r w:rsidR="00844DE2">
        <w:rPr>
          <w:rFonts w:ascii="Times New Roman" w:hAnsi="Times New Roman" w:cs="Times New Roman"/>
          <w:sz w:val="28"/>
          <w:szCs w:val="28"/>
        </w:rPr>
        <w:t>.</w:t>
      </w:r>
    </w:p>
    <w:p w14:paraId="5FA5CB1F" w14:textId="1A2AD4FE" w:rsidR="004F52B8" w:rsidRDefault="004A2E44" w:rsidP="004F5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 Метою курсу</w:t>
      </w:r>
      <w:r w:rsidRPr="00CC5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2B8" w:rsidRPr="004F52B8">
        <w:rPr>
          <w:rFonts w:ascii="Times New Roman" w:hAnsi="Times New Roman" w:cs="Times New Roman"/>
          <w:sz w:val="28"/>
          <w:szCs w:val="28"/>
        </w:rPr>
        <w:t>є узагальнення, систематика накопиченого емпіричного матеріалу, встановлення зв’язку товарознавчих теорій з розвитком практичного пізнання предметів і речей як об</w:t>
      </w:r>
      <w:r w:rsidR="00EF0BA4">
        <w:rPr>
          <w:rFonts w:ascii="Times New Roman" w:hAnsi="Times New Roman" w:cs="Times New Roman"/>
          <w:sz w:val="28"/>
          <w:szCs w:val="28"/>
        </w:rPr>
        <w:t>’</w:t>
      </w:r>
      <w:r w:rsidR="004F52B8" w:rsidRPr="004F52B8">
        <w:rPr>
          <w:rFonts w:ascii="Times New Roman" w:hAnsi="Times New Roman" w:cs="Times New Roman"/>
          <w:sz w:val="28"/>
          <w:szCs w:val="28"/>
        </w:rPr>
        <w:t>єктів товарного виробництва, що задовольняють численні суспільні потреби. З’ясування сутності цих потреб неможлив</w:t>
      </w:r>
      <w:r w:rsidR="00FE1E8D">
        <w:rPr>
          <w:rFonts w:ascii="Times New Roman" w:hAnsi="Times New Roman" w:cs="Times New Roman"/>
          <w:sz w:val="28"/>
          <w:szCs w:val="28"/>
        </w:rPr>
        <w:t>е</w:t>
      </w:r>
      <w:r w:rsidR="004F52B8" w:rsidRPr="004F52B8">
        <w:rPr>
          <w:rFonts w:ascii="Times New Roman" w:hAnsi="Times New Roman" w:cs="Times New Roman"/>
          <w:sz w:val="28"/>
          <w:szCs w:val="28"/>
        </w:rPr>
        <w:t xml:space="preserve"> без забезпечення єдності практичного пізнання матеріальних об</w:t>
      </w:r>
      <w:r w:rsidR="00EF0BA4">
        <w:rPr>
          <w:rFonts w:ascii="Times New Roman" w:hAnsi="Times New Roman" w:cs="Times New Roman"/>
          <w:sz w:val="28"/>
          <w:szCs w:val="28"/>
        </w:rPr>
        <w:t>’</w:t>
      </w:r>
      <w:r w:rsidR="004F52B8" w:rsidRPr="004F52B8">
        <w:rPr>
          <w:rFonts w:ascii="Times New Roman" w:hAnsi="Times New Roman" w:cs="Times New Roman"/>
          <w:sz w:val="28"/>
          <w:szCs w:val="28"/>
        </w:rPr>
        <w:t>єктів як предметів споживання та теоретичного узагальнення знань про корисність і цінність цих предметів, продуктів і речей.</w:t>
      </w:r>
      <w:r w:rsidR="004F52B8">
        <w:rPr>
          <w:rFonts w:ascii="Times New Roman" w:hAnsi="Times New Roman" w:cs="Times New Roman"/>
          <w:sz w:val="28"/>
          <w:szCs w:val="28"/>
        </w:rPr>
        <w:t xml:space="preserve"> </w:t>
      </w:r>
      <w:r w:rsidR="004F52B8" w:rsidRPr="004F52B8">
        <w:rPr>
          <w:rFonts w:ascii="Times New Roman" w:hAnsi="Times New Roman" w:cs="Times New Roman"/>
          <w:b/>
          <w:sz w:val="28"/>
          <w:szCs w:val="28"/>
        </w:rPr>
        <w:t>Завданнями курсу:</w:t>
      </w:r>
    </w:p>
    <w:p w14:paraId="766E4A63" w14:textId="77777777" w:rsidR="00353A4B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набуття здобувачами знань щодо принципів і методів товарознавства, що обумовлюють його наукові основи;</w:t>
      </w:r>
    </w:p>
    <w:p w14:paraId="0028A7E9" w14:textId="77777777" w:rsidR="00353A4B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формування чіткого визначення основоположних характеристик, складових споживної вартості;</w:t>
      </w:r>
    </w:p>
    <w:p w14:paraId="32BE5782" w14:textId="77777777" w:rsidR="00D060B4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систематизація безлічі товарів шляхом раціонального застосування методів класифікації і кодування;</w:t>
      </w:r>
    </w:p>
    <w:p w14:paraId="4B2FE31B" w14:textId="77777777" w:rsidR="00D060B4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вивчення властивостей і показників асортименту для аналізу асортиментної політики промислової або торгової організацій;</w:t>
      </w:r>
    </w:p>
    <w:p w14:paraId="0728529C" w14:textId="77777777" w:rsidR="00D060B4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формування навичок щодо керування асортиментом;</w:t>
      </w:r>
    </w:p>
    <w:p w14:paraId="30F5EF4F" w14:textId="77777777" w:rsidR="00D060B4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набуття здобувачами знань та вмінь щодо вимог до якості товарів, методів контролю якості товарів, які забезпечують об’єктивність результатів, мінімальні витрати ресурсів і часу;</w:t>
      </w:r>
    </w:p>
    <w:p w14:paraId="65EA6BDC" w14:textId="77777777" w:rsidR="00D060B4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допомогти здобувачам набути вмінь і навичок для самостійного застосування та вдосконалення забезпечення якості та кількості товарів на різних етапах їх технологічного циклу шляхом обліку чинників, які відповідають за формування, регулювання та збереження;</w:t>
      </w:r>
    </w:p>
    <w:p w14:paraId="6D38BFAB" w14:textId="77777777" w:rsidR="00D060B4" w:rsidRPr="00D060B4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сформувати у здобувачів знання теорії інформаційного забезпечення руху товару від виробника до споживача;</w:t>
      </w:r>
    </w:p>
    <w:p w14:paraId="351E00C7" w14:textId="77777777" w:rsidR="00353A4B" w:rsidRDefault="00353A4B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набуття здобувачами знань та вмінь щодо розробки рекомендацій з нагляду за товарами в процесі збе</w:t>
      </w:r>
      <w:r w:rsidR="00D060B4" w:rsidRPr="00D060B4">
        <w:rPr>
          <w:rFonts w:ascii="Times New Roman" w:hAnsi="Times New Roman" w:cs="Times New Roman"/>
          <w:sz w:val="28"/>
          <w:szCs w:val="28"/>
        </w:rPr>
        <w:t xml:space="preserve">реження </w:t>
      </w:r>
      <w:r w:rsidR="00D060B4">
        <w:rPr>
          <w:rFonts w:ascii="Times New Roman" w:hAnsi="Times New Roman" w:cs="Times New Roman"/>
          <w:sz w:val="28"/>
          <w:szCs w:val="28"/>
        </w:rPr>
        <w:t>і</w:t>
      </w:r>
      <w:r w:rsidR="00D060B4" w:rsidRPr="00D060B4">
        <w:rPr>
          <w:rFonts w:ascii="Times New Roman" w:hAnsi="Times New Roman" w:cs="Times New Roman"/>
          <w:sz w:val="28"/>
          <w:szCs w:val="28"/>
        </w:rPr>
        <w:t xml:space="preserve"> транспортування;</w:t>
      </w:r>
    </w:p>
    <w:p w14:paraId="5B109D4B" w14:textId="77777777" w:rsidR="00734C43" w:rsidRPr="00734C43" w:rsidRDefault="00734C43" w:rsidP="00734C4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34C43">
        <w:rPr>
          <w:rFonts w:ascii="Times New Roman" w:hAnsi="Times New Roman" w:cs="Times New Roman"/>
          <w:sz w:val="28"/>
          <w:szCs w:val="28"/>
        </w:rPr>
        <w:t>вивчення особливостей сучасних між</w:t>
      </w:r>
      <w:r>
        <w:rPr>
          <w:rFonts w:ascii="Times New Roman" w:hAnsi="Times New Roman" w:cs="Times New Roman"/>
          <w:sz w:val="28"/>
          <w:szCs w:val="28"/>
        </w:rPr>
        <w:t xml:space="preserve">народних систем стандартизації та </w:t>
      </w:r>
      <w:r w:rsidRPr="00734C43">
        <w:rPr>
          <w:rFonts w:ascii="Times New Roman" w:hAnsi="Times New Roman" w:cs="Times New Roman"/>
          <w:sz w:val="28"/>
          <w:szCs w:val="28"/>
        </w:rPr>
        <w:t>сертифікації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6F3FA2" w14:textId="77777777" w:rsidR="00D060B4" w:rsidRPr="00D060B4" w:rsidRDefault="00D060B4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формування розуміння основних дефініцій, категорій, понять експертиз</w:t>
      </w:r>
      <w:r w:rsidR="00FE1E8D">
        <w:rPr>
          <w:rFonts w:ascii="Times New Roman" w:hAnsi="Times New Roman" w:cs="Times New Roman"/>
          <w:sz w:val="28"/>
          <w:szCs w:val="28"/>
        </w:rPr>
        <w:t xml:space="preserve">и </w:t>
      </w:r>
      <w:r w:rsidRPr="00D060B4">
        <w:rPr>
          <w:rFonts w:ascii="Times New Roman" w:hAnsi="Times New Roman" w:cs="Times New Roman"/>
          <w:sz w:val="28"/>
          <w:szCs w:val="28"/>
        </w:rPr>
        <w:t>товарів;</w:t>
      </w:r>
    </w:p>
    <w:p w14:paraId="71E8E737" w14:textId="77777777" w:rsidR="00D060B4" w:rsidRPr="00D060B4" w:rsidRDefault="00D060B4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ознайомлення з організацією та технологією проведення експертизи товарів;</w:t>
      </w:r>
    </w:p>
    <w:p w14:paraId="0EFB201F" w14:textId="77777777" w:rsidR="00D060B4" w:rsidRPr="00D060B4" w:rsidRDefault="00D060B4" w:rsidP="00353A4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60B4">
        <w:rPr>
          <w:rFonts w:ascii="Times New Roman" w:hAnsi="Times New Roman" w:cs="Times New Roman"/>
          <w:sz w:val="28"/>
          <w:szCs w:val="28"/>
        </w:rPr>
        <w:t>оформлення результатів проведення</w:t>
      </w:r>
      <w:r>
        <w:rPr>
          <w:rFonts w:ascii="Times New Roman" w:hAnsi="Times New Roman" w:cs="Times New Roman"/>
          <w:sz w:val="28"/>
          <w:szCs w:val="28"/>
        </w:rPr>
        <w:t xml:space="preserve"> експертизи товарів</w:t>
      </w:r>
      <w:r w:rsidRPr="00D060B4">
        <w:rPr>
          <w:rFonts w:ascii="Times New Roman" w:hAnsi="Times New Roman" w:cs="Times New Roman"/>
          <w:sz w:val="28"/>
          <w:szCs w:val="28"/>
        </w:rPr>
        <w:t>.</w:t>
      </w:r>
    </w:p>
    <w:p w14:paraId="530BF18B" w14:textId="77777777" w:rsidR="00D060B4" w:rsidRDefault="00475ADF" w:rsidP="004F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3. </w:t>
      </w:r>
      <w:proofErr w:type="spellStart"/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Пререквізити</w:t>
      </w:r>
      <w:proofErr w:type="spellEnd"/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 ди</w:t>
      </w:r>
      <w:r w:rsidR="004F52B8" w:rsidRPr="007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сципліна </w:t>
      </w:r>
      <w:r w:rsidR="004F52B8" w:rsidRPr="0074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F52B8" w:rsidRPr="007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Товарознавство та товарна експертиза» базується на вивченні таких дисциплін як «Економічна теорія», </w:t>
      </w:r>
      <w:r w:rsid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«Технології та новації»</w:t>
      </w:r>
      <w:r w:rsidR="00D0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«Вступ у спеціальність»</w:t>
      </w:r>
      <w:r w:rsidR="004F52B8" w:rsidRPr="0074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E48C0" w14:textId="77777777" w:rsidR="004F52B8" w:rsidRDefault="004F52B8" w:rsidP="004F52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4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Постреквізити</w:t>
      </w:r>
      <w:proofErr w:type="spellEnd"/>
      <w:r w:rsidRPr="00B14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навчальна практика з курсу «Маркетинг»,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«Маркетингова товарна політика», «Маркетингові комунікації», </w:t>
      </w:r>
      <w:r w:rsidRPr="00263C4A">
        <w:rPr>
          <w:rFonts w:ascii="Times New Roman" w:hAnsi="Times New Roman" w:cs="Times New Roman"/>
          <w:color w:val="000000" w:themeColor="text1"/>
          <w:sz w:val="28"/>
          <w:szCs w:val="28"/>
        </w:rPr>
        <w:t>«Реклама та рекламна діяльність».</w:t>
      </w:r>
    </w:p>
    <w:p w14:paraId="4C79ACC4" w14:textId="77777777" w:rsidR="004A2E44" w:rsidRPr="00263C4A" w:rsidRDefault="003E0215" w:rsidP="004A2E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A2E44" w:rsidRPr="00263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 У результаті вивчення дисципліни студенти повинні: </w:t>
      </w:r>
    </w:p>
    <w:p w14:paraId="72E5ABD3" w14:textId="77777777" w:rsidR="004A2E44" w:rsidRPr="00263C4A" w:rsidRDefault="004A2E44" w:rsidP="004A2E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C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знати</w:t>
      </w:r>
      <w:r w:rsidRPr="0026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FFDA893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категорії, поняття, терміни;</w:t>
      </w:r>
    </w:p>
    <w:p w14:paraId="7138F108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і класифікації, що стосуються конкретних груп товарів;</w:t>
      </w:r>
    </w:p>
    <w:p w14:paraId="3083B3D2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 товарів;</w:t>
      </w:r>
    </w:p>
    <w:p w14:paraId="47965921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споживачів до властивостей, асортименту і рівня якості товарів;</w:t>
      </w:r>
    </w:p>
    <w:p w14:paraId="6DE618A8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формування асортименту, властивостей і якості товарів у сфері виробництва;</w:t>
      </w:r>
    </w:p>
    <w:p w14:paraId="2F4CE4C9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нормативні документи;</w:t>
      </w:r>
    </w:p>
    <w:p w14:paraId="33F1C152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 випробувань і контролю якості;</w:t>
      </w:r>
    </w:p>
    <w:p w14:paraId="5C923982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користування товарами і умови їхнього зберігання;</w:t>
      </w:r>
    </w:p>
    <w:p w14:paraId="70B51E72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маркування товарів;</w:t>
      </w:r>
    </w:p>
    <w:p w14:paraId="6F5DDCAB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асортимент товарів, їхні види і різновиди, конструктивні особливості;</w:t>
      </w:r>
    </w:p>
    <w:p w14:paraId="7EE783A1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 класифікації, класифікаційні групи;</w:t>
      </w:r>
    </w:p>
    <w:p w14:paraId="12B1ACE7" w14:textId="77777777" w:rsid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 товарів;</w:t>
      </w:r>
    </w:p>
    <w:p w14:paraId="4542E5AC" w14:textId="77777777" w:rsidR="00734C43" w:rsidRPr="004F52B8" w:rsidRDefault="00734C43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43">
        <w:rPr>
          <w:rFonts w:ascii="Times New Roman" w:hAnsi="Times New Roman" w:cs="Times New Roman"/>
          <w:sz w:val="28"/>
          <w:szCs w:val="28"/>
        </w:rPr>
        <w:t xml:space="preserve">сутність стандартизації й сертифікації продукції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734C43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71C376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 засади товарознавчих експертиз;</w:t>
      </w:r>
    </w:p>
    <w:p w14:paraId="516466C0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види експертизи товарів;</w:t>
      </w:r>
    </w:p>
    <w:p w14:paraId="13C6A846" w14:textId="77777777" w:rsidR="004F52B8" w:rsidRPr="004F52B8" w:rsidRDefault="004F52B8" w:rsidP="004F52B8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і технологію проведення експертизи товарів.</w:t>
      </w:r>
    </w:p>
    <w:p w14:paraId="473234B6" w14:textId="5FC73358" w:rsidR="004A2E44" w:rsidRPr="00263C4A" w:rsidRDefault="00EF0BA4" w:rsidP="004A2E4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263C4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</w:t>
      </w:r>
      <w:r w:rsidR="004A2E44" w:rsidRPr="00263C4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міти</w:t>
      </w:r>
      <w:r w:rsidR="004A2E44" w:rsidRPr="00263C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6C1CF531" w14:textId="77777777" w:rsidR="004F52B8" w:rsidRPr="00480BDA" w:rsidRDefault="004F52B8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F">
        <w:rPr>
          <w:rFonts w:ascii="Times New Roman" w:hAnsi="Times New Roman" w:cs="Times New Roman"/>
          <w:sz w:val="28"/>
          <w:szCs w:val="28"/>
        </w:rPr>
        <w:t xml:space="preserve">на основі теоретичних знань, </w:t>
      </w:r>
      <w:r>
        <w:rPr>
          <w:rFonts w:ascii="Times New Roman" w:hAnsi="Times New Roman" w:cs="Times New Roman"/>
          <w:sz w:val="28"/>
          <w:szCs w:val="28"/>
        </w:rPr>
        <w:t>оцінювати споживчі властивості продукції, вибирати альтернативні варіанти її використання та організації поставки, вирішувати питання взаємозамінності</w:t>
      </w:r>
      <w:r w:rsidRPr="0033721F">
        <w:rPr>
          <w:rFonts w:ascii="Times New Roman" w:hAnsi="Times New Roman" w:cs="Times New Roman"/>
          <w:sz w:val="28"/>
          <w:szCs w:val="28"/>
        </w:rPr>
        <w:t>;</w:t>
      </w:r>
    </w:p>
    <w:p w14:paraId="2DF75928" w14:textId="77777777" w:rsidR="004F52B8" w:rsidRPr="0033721F" w:rsidRDefault="004F52B8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користуватися Державним класифікатором продукції та послуг (ДК 016-97);</w:t>
      </w:r>
    </w:p>
    <w:p w14:paraId="05240CDB" w14:textId="77777777" w:rsidR="004F52B8" w:rsidRPr="0033721F" w:rsidRDefault="004F52B8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розбиратися в основних видах товарах виробничо-технічного призначення, розшифровувати їх маркування, організовувати виконання умов їх зберігання</w:t>
      </w:r>
      <w:r w:rsidRPr="00337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 перевезення, а також економного і раціонального використання;</w:t>
      </w:r>
    </w:p>
    <w:p w14:paraId="530DDF4F" w14:textId="77777777" w:rsidR="004F52B8" w:rsidRDefault="004F52B8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F">
        <w:rPr>
          <w:rFonts w:ascii="Times New Roman" w:hAnsi="Times New Roman" w:cs="Times New Roman"/>
          <w:sz w:val="28"/>
          <w:szCs w:val="28"/>
        </w:rPr>
        <w:t>доводити інформацію до споживачів стосовно гарантування якісних властивостей товару та механізмів компенсації втрат споживачів від зниження якості товару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3CCAEA" w14:textId="77777777" w:rsidR="004F52B8" w:rsidRPr="00734C43" w:rsidRDefault="004F52B8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8">
        <w:rPr>
          <w:rFonts w:ascii="Times New Roman" w:hAnsi="Times New Roman" w:cs="Times New Roman"/>
          <w:sz w:val="28"/>
          <w:szCs w:val="28"/>
        </w:rPr>
        <w:t>розробляти заходи для забезпечення якості виконуваних робіт і визначати їх ефективність;</w:t>
      </w:r>
    </w:p>
    <w:p w14:paraId="75415E74" w14:textId="77777777" w:rsidR="00734C43" w:rsidRPr="00734C43" w:rsidRDefault="00734C43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43">
        <w:rPr>
          <w:rFonts w:ascii="Times New Roman" w:hAnsi="Times New Roman" w:cs="Times New Roman"/>
          <w:sz w:val="28"/>
          <w:szCs w:val="28"/>
        </w:rPr>
        <w:t>володіти методологією аналізу й планування, пов’язаних зі стандартизацією та сертифікацією продукції чи послуг будь-якого виду і сфери застосування;</w:t>
      </w:r>
    </w:p>
    <w:p w14:paraId="67D1741C" w14:textId="77777777" w:rsidR="004F52B8" w:rsidRPr="00D654D8" w:rsidRDefault="004F52B8" w:rsidP="004F52B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8">
        <w:rPr>
          <w:rFonts w:ascii="Times New Roman" w:hAnsi="Times New Roman" w:cs="Times New Roman"/>
          <w:sz w:val="28"/>
          <w:szCs w:val="28"/>
        </w:rPr>
        <w:t>вміти розробляти критерії якості товарів та послуг, згідно з сучасними вимогами законодавства;</w:t>
      </w:r>
    </w:p>
    <w:p w14:paraId="69604CA2" w14:textId="77777777" w:rsidR="008C0487" w:rsidRPr="00734C43" w:rsidRDefault="004F52B8" w:rsidP="000B3ECA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</w:pPr>
      <w:r w:rsidRPr="00734C43">
        <w:rPr>
          <w:rFonts w:ascii="Times New Roman" w:hAnsi="Times New Roman" w:cs="Times New Roman"/>
          <w:sz w:val="28"/>
          <w:szCs w:val="28"/>
        </w:rPr>
        <w:t>ідентифікувати товари, застосовуючи електронно-довідкову інформацію щодо їх походження, складу, умов використання.</w:t>
      </w:r>
      <w:r w:rsidR="008C0487" w:rsidRPr="00734C43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br w:type="page"/>
      </w:r>
    </w:p>
    <w:p w14:paraId="2E68C35C" w14:textId="77777777" w:rsidR="00B3525E" w:rsidRPr="00263C4A" w:rsidRDefault="00B3525E" w:rsidP="00B4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sectPr w:rsidR="00B3525E" w:rsidRPr="00263C4A" w:rsidSect="0074308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41B7877" w14:textId="77777777" w:rsidR="00E17335" w:rsidRPr="00B9020A" w:rsidRDefault="003D3952" w:rsidP="00B44AA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  <w:r w:rsidR="003E0215"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«</w:t>
      </w:r>
      <w:r w:rsidR="008457C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Товарознавство та товарна експертиза</w:t>
      </w:r>
      <w:r w:rsidR="003E0215"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»</w:t>
      </w:r>
    </w:p>
    <w:p w14:paraId="2CE9311E" w14:textId="77777777" w:rsidR="008C0487" w:rsidRPr="00B9020A" w:rsidRDefault="003D3952" w:rsidP="00B4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567"/>
        <w:gridCol w:w="1276"/>
        <w:gridCol w:w="993"/>
        <w:gridCol w:w="1047"/>
        <w:gridCol w:w="1549"/>
        <w:gridCol w:w="1612"/>
        <w:gridCol w:w="1008"/>
        <w:gridCol w:w="1435"/>
        <w:gridCol w:w="1533"/>
        <w:gridCol w:w="1334"/>
      </w:tblGrid>
      <w:tr w:rsidR="005B71C1" w:rsidRPr="006E6EA4" w14:paraId="08477B5B" w14:textId="77777777" w:rsidTr="004B7716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0E151B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навчання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7C4C720A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підготовки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BBFE38B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269" w:type="dxa"/>
            <w:gridSpan w:val="2"/>
            <w:vAlign w:val="center"/>
          </w:tcPr>
          <w:p w14:paraId="2B89135B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8184" w:type="dxa"/>
            <w:gridSpan w:val="6"/>
            <w:shd w:val="clear" w:color="auto" w:fill="auto"/>
            <w:vAlign w:val="center"/>
          </w:tcPr>
          <w:p w14:paraId="44B844F4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6C3A15A3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</w:t>
            </w:r>
            <w:proofErr w:type="spellEnd"/>
          </w:p>
          <w:p w14:paraId="0B5CF59F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вого</w:t>
            </w:r>
            <w:proofErr w:type="spellEnd"/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5B71C1" w:rsidRPr="006E6EA4" w14:paraId="0585AD03" w14:textId="77777777" w:rsidTr="004B7716">
        <w:trPr>
          <w:cantSplit/>
          <w:trHeight w:val="29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953F414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64C76893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103A9EA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9A6009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0162ED93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B40CBA3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FD0FEA4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FC59106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семінарські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597CE7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лабораторні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198F12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92879F" w14:textId="77777777" w:rsidR="005B71C1" w:rsidRPr="006E6EA4" w:rsidRDefault="005B71C1" w:rsidP="00B3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2469AFB0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1C1" w:rsidRPr="006E6EA4" w14:paraId="346D8DF2" w14:textId="77777777" w:rsidTr="004B7716">
        <w:trPr>
          <w:trHeight w:val="14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4AF6CC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AEADE7A" w14:textId="77777777" w:rsidR="005B71C1" w:rsidRPr="006E6EA4" w:rsidRDefault="00975A74" w:rsidP="004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  <w:r w:rsidR="004B7716"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5DD97" w14:textId="77777777" w:rsidR="005B71C1" w:rsidRPr="006E6EA4" w:rsidRDefault="008457C1" w:rsidP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1F2B9A8" w14:textId="77777777" w:rsidR="005B71C1" w:rsidRPr="006E6EA4" w:rsidRDefault="008457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77C926AA" w14:textId="77777777" w:rsidR="005B71C1" w:rsidRPr="006E6EA4" w:rsidRDefault="008457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71C1"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ADD3048" w14:textId="77777777" w:rsidR="005B71C1" w:rsidRPr="006E6EA4" w:rsidRDefault="008457C1" w:rsidP="003E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29222FC" w14:textId="77777777" w:rsidR="005B71C1" w:rsidRPr="006E6EA4" w:rsidRDefault="003E0215" w:rsidP="00F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B54D586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0901D17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B8EA06" w14:textId="77777777" w:rsidR="005B71C1" w:rsidRPr="006E6EA4" w:rsidRDefault="008457C1" w:rsidP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F6CCE3" w14:textId="77777777" w:rsidR="005B71C1" w:rsidRPr="006E6EA4" w:rsidRDefault="005B71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21ED8BC" w14:textId="77777777" w:rsidR="005B71C1" w:rsidRPr="006E6EA4" w:rsidRDefault="009308B5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</w:tr>
      <w:tr w:rsidR="00130C6E" w:rsidRPr="006E6EA4" w14:paraId="289984C0" w14:textId="77777777" w:rsidTr="004B7716">
        <w:trPr>
          <w:trHeight w:val="14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EB5B19" w14:textId="77777777" w:rsidR="00130C6E" w:rsidRPr="006E6EA4" w:rsidRDefault="00130C6E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12B44A" w14:textId="77777777" w:rsidR="00130C6E" w:rsidRPr="006E6EA4" w:rsidRDefault="00975A74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 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B2511" w14:textId="77777777" w:rsidR="00130C6E" w:rsidRPr="006E6EA4" w:rsidRDefault="008457C1" w:rsidP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FE9E122" w14:textId="77777777" w:rsidR="00130C6E" w:rsidRPr="006E6EA4" w:rsidRDefault="008457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A6E94AB" w14:textId="77777777" w:rsidR="00130C6E" w:rsidRPr="006E6EA4" w:rsidRDefault="008457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7007"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F4A2A42" w14:textId="77777777" w:rsidR="00130C6E" w:rsidRPr="006E6EA4" w:rsidRDefault="008457C1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43DA0C" w14:textId="77777777" w:rsidR="00130C6E" w:rsidRPr="006E6EA4" w:rsidRDefault="008457C1" w:rsidP="00F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51107C6" w14:textId="77777777" w:rsidR="00130C6E" w:rsidRPr="006E6EA4" w:rsidRDefault="00130C6E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9643C3B" w14:textId="77777777" w:rsidR="00130C6E" w:rsidRPr="006E6EA4" w:rsidRDefault="00130C6E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5675C4F" w14:textId="77777777" w:rsidR="00130C6E" w:rsidRPr="006E6EA4" w:rsidRDefault="008457C1" w:rsidP="005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94CF101" w14:textId="77777777" w:rsidR="00130C6E" w:rsidRPr="006E6EA4" w:rsidRDefault="00130C6E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7C696F1" w14:textId="77777777" w:rsidR="00130C6E" w:rsidRPr="006E6EA4" w:rsidRDefault="00AB7007" w:rsidP="005B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Залік </w:t>
            </w:r>
          </w:p>
        </w:tc>
      </w:tr>
    </w:tbl>
    <w:p w14:paraId="2486947D" w14:textId="77777777" w:rsidR="005B71C1" w:rsidRPr="00263C4A" w:rsidRDefault="005B71C1" w:rsidP="00B4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</w:pPr>
    </w:p>
    <w:p w14:paraId="59FB57F9" w14:textId="77777777" w:rsidR="008C0487" w:rsidRPr="00B9020A" w:rsidRDefault="008C0487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</w:pPr>
      <w:r w:rsidRPr="00B9020A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5.2. </w:t>
      </w:r>
      <w:r w:rsidRPr="00B9020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0"/>
        </w:rPr>
        <w:t>Дидактична карта навчальної дисципліни</w:t>
      </w:r>
      <w:r w:rsidRPr="00B9020A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 </w:t>
      </w:r>
      <w:r w:rsidR="003E0215" w:rsidRPr="00B9020A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>«</w:t>
      </w:r>
      <w:r w:rsidR="008457C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Товарознавство та товарна експертиза</w:t>
      </w:r>
      <w:r w:rsidR="003E0215" w:rsidRPr="00B9020A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708"/>
        <w:gridCol w:w="850"/>
        <w:gridCol w:w="992"/>
        <w:gridCol w:w="708"/>
        <w:gridCol w:w="569"/>
        <w:gridCol w:w="566"/>
        <w:gridCol w:w="708"/>
        <w:gridCol w:w="992"/>
        <w:gridCol w:w="995"/>
        <w:gridCol w:w="708"/>
        <w:gridCol w:w="711"/>
        <w:gridCol w:w="811"/>
      </w:tblGrid>
      <w:tr w:rsidR="009C10AB" w:rsidRPr="00886C75" w14:paraId="4D7EA667" w14:textId="77777777" w:rsidTr="003B18BB">
        <w:trPr>
          <w:cantSplit/>
        </w:trPr>
        <w:tc>
          <w:tcPr>
            <w:tcW w:w="1920" w:type="pct"/>
            <w:vMerge w:val="restart"/>
            <w:vAlign w:val="center"/>
          </w:tcPr>
          <w:p w14:paraId="1A6AE01F" w14:textId="77777777" w:rsidR="009C10AB" w:rsidRPr="00886C75" w:rsidRDefault="009C10AB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Назви змістових модулів і тем</w:t>
            </w:r>
          </w:p>
        </w:tc>
        <w:tc>
          <w:tcPr>
            <w:tcW w:w="3080" w:type="pct"/>
            <w:gridSpan w:val="12"/>
          </w:tcPr>
          <w:p w14:paraId="1124D7FC" w14:textId="77777777" w:rsidR="009C10AB" w:rsidRPr="00886C75" w:rsidRDefault="009C10AB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Кількість годин</w:t>
            </w:r>
          </w:p>
        </w:tc>
      </w:tr>
      <w:tr w:rsidR="009C10AB" w:rsidRPr="00886C75" w14:paraId="300EC3F7" w14:textId="77777777" w:rsidTr="003B18BB">
        <w:trPr>
          <w:cantSplit/>
        </w:trPr>
        <w:tc>
          <w:tcPr>
            <w:tcW w:w="1920" w:type="pct"/>
            <w:vMerge/>
          </w:tcPr>
          <w:p w14:paraId="0EC29EAE" w14:textId="77777777" w:rsidR="009C10AB" w:rsidRPr="00886C75" w:rsidRDefault="009C10AB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pct"/>
            <w:gridSpan w:val="6"/>
          </w:tcPr>
          <w:p w14:paraId="5B4E23D8" w14:textId="77777777" w:rsidR="009C10AB" w:rsidRPr="00886C75" w:rsidRDefault="00E35070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9C10AB"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енна форма</w:t>
            </w:r>
          </w:p>
        </w:tc>
        <w:tc>
          <w:tcPr>
            <w:tcW w:w="1628" w:type="pct"/>
            <w:gridSpan w:val="6"/>
          </w:tcPr>
          <w:p w14:paraId="5FC1FCDE" w14:textId="77777777" w:rsidR="009C10AB" w:rsidRPr="00886C75" w:rsidRDefault="009C10AB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Заочна форма</w:t>
            </w:r>
          </w:p>
        </w:tc>
      </w:tr>
      <w:tr w:rsidR="003E0215" w:rsidRPr="00886C75" w14:paraId="6E4A52D6" w14:textId="77777777" w:rsidTr="003B18BB">
        <w:trPr>
          <w:cantSplit/>
        </w:trPr>
        <w:tc>
          <w:tcPr>
            <w:tcW w:w="1920" w:type="pct"/>
            <w:vMerge/>
          </w:tcPr>
          <w:p w14:paraId="4180A31D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 w:val="restart"/>
            <w:shd w:val="clear" w:color="auto" w:fill="auto"/>
          </w:tcPr>
          <w:p w14:paraId="7EFE54D7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∑</w:t>
            </w:r>
          </w:p>
        </w:tc>
        <w:tc>
          <w:tcPr>
            <w:tcW w:w="1218" w:type="pct"/>
            <w:gridSpan w:val="5"/>
            <w:shd w:val="clear" w:color="auto" w:fill="auto"/>
          </w:tcPr>
          <w:p w14:paraId="7E09BCFB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у тому числі</w:t>
            </w:r>
          </w:p>
        </w:tc>
        <w:tc>
          <w:tcPr>
            <w:tcW w:w="234" w:type="pct"/>
            <w:vMerge w:val="restart"/>
            <w:shd w:val="clear" w:color="auto" w:fill="auto"/>
          </w:tcPr>
          <w:p w14:paraId="56A3D335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∑</w:t>
            </w:r>
          </w:p>
        </w:tc>
        <w:tc>
          <w:tcPr>
            <w:tcW w:w="1394" w:type="pct"/>
            <w:gridSpan w:val="5"/>
            <w:shd w:val="clear" w:color="auto" w:fill="auto"/>
          </w:tcPr>
          <w:p w14:paraId="65EA72FD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у тому числі</w:t>
            </w:r>
          </w:p>
        </w:tc>
      </w:tr>
      <w:tr w:rsidR="006E6EA4" w:rsidRPr="00886C75" w14:paraId="0259C41E" w14:textId="77777777" w:rsidTr="003B18BB">
        <w:trPr>
          <w:cantSplit/>
        </w:trPr>
        <w:tc>
          <w:tcPr>
            <w:tcW w:w="1920" w:type="pct"/>
            <w:vMerge/>
          </w:tcPr>
          <w:p w14:paraId="3458D068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4E3FF894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14:paraId="07301498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лекції </w:t>
            </w:r>
          </w:p>
        </w:tc>
        <w:tc>
          <w:tcPr>
            <w:tcW w:w="328" w:type="pct"/>
          </w:tcPr>
          <w:p w14:paraId="5A92C1FD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4" w:type="pct"/>
          </w:tcPr>
          <w:p w14:paraId="4B28FEA5" w14:textId="77777777" w:rsidR="003E0215" w:rsidRPr="00886C75" w:rsidRDefault="003E0215" w:rsidP="0001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лаб</w:t>
            </w:r>
            <w:proofErr w:type="spellEnd"/>
          </w:p>
        </w:tc>
        <w:tc>
          <w:tcPr>
            <w:tcW w:w="188" w:type="pct"/>
          </w:tcPr>
          <w:p w14:paraId="7EBDE3D1" w14:textId="77777777" w:rsidR="003E0215" w:rsidRPr="00886C75" w:rsidRDefault="006E6EA4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інд</w:t>
            </w:r>
            <w:proofErr w:type="spellEnd"/>
            <w:r w:rsidR="003E0215"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7" w:type="pct"/>
          </w:tcPr>
          <w:p w14:paraId="55D9CDFF" w14:textId="77777777" w:rsidR="003E0215" w:rsidRPr="00886C75" w:rsidRDefault="000202E1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с.р</w:t>
            </w:r>
            <w:proofErr w:type="spellEnd"/>
          </w:p>
        </w:tc>
        <w:tc>
          <w:tcPr>
            <w:tcW w:w="234" w:type="pct"/>
            <w:vMerge/>
            <w:shd w:val="clear" w:color="auto" w:fill="auto"/>
          </w:tcPr>
          <w:p w14:paraId="1FC0A042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14:paraId="3BD0B7AD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лекції </w:t>
            </w:r>
          </w:p>
        </w:tc>
        <w:tc>
          <w:tcPr>
            <w:tcW w:w="329" w:type="pct"/>
          </w:tcPr>
          <w:p w14:paraId="51234E6C" w14:textId="77777777" w:rsidR="003E0215" w:rsidRPr="00886C75" w:rsidRDefault="003E0215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4" w:type="pct"/>
          </w:tcPr>
          <w:p w14:paraId="528478A0" w14:textId="77777777" w:rsidR="003E0215" w:rsidRPr="00886C75" w:rsidRDefault="006E6EA4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лаб</w:t>
            </w:r>
            <w:proofErr w:type="spellEnd"/>
            <w:r w:rsidR="003E0215"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5" w:type="pct"/>
          </w:tcPr>
          <w:p w14:paraId="3F146179" w14:textId="77777777" w:rsidR="003E0215" w:rsidRPr="00886C75" w:rsidRDefault="00844DE2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інд</w:t>
            </w:r>
            <w:proofErr w:type="spellEnd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68" w:type="pct"/>
          </w:tcPr>
          <w:p w14:paraId="0BEC4683" w14:textId="2723EBE6" w:rsidR="003E0215" w:rsidRPr="00886C75" w:rsidRDefault="00EF0BA4" w:rsidP="0032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3E0215"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.р</w:t>
            </w:r>
            <w:proofErr w:type="spellEnd"/>
            <w:r w:rsidR="003E0215"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8457C1" w:rsidRPr="00886C75" w14:paraId="59DB0CB1" w14:textId="77777777" w:rsidTr="009563FA">
        <w:trPr>
          <w:trHeight w:val="227"/>
        </w:trPr>
        <w:tc>
          <w:tcPr>
            <w:tcW w:w="5000" w:type="pct"/>
            <w:gridSpan w:val="13"/>
          </w:tcPr>
          <w:p w14:paraId="48C57309" w14:textId="77777777" w:rsidR="008457C1" w:rsidRPr="00886C75" w:rsidRDefault="008457C1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86C75">
              <w:rPr>
                <w:rFonts w:ascii="Times New Roman" w:hAnsi="Times New Roman" w:cs="Times New Roman"/>
                <w:b/>
                <w:bCs/>
                <w:i/>
              </w:rPr>
              <w:t>Змістовий модуль 1. Теоретичні засади та основні завдання курсу «Товарознавство»</w:t>
            </w:r>
          </w:p>
        </w:tc>
      </w:tr>
      <w:tr w:rsidR="006E6EA4" w:rsidRPr="00886C75" w14:paraId="06F851C3" w14:textId="77777777" w:rsidTr="003B18BB">
        <w:trPr>
          <w:trHeight w:val="227"/>
        </w:trPr>
        <w:tc>
          <w:tcPr>
            <w:tcW w:w="1920" w:type="pct"/>
          </w:tcPr>
          <w:p w14:paraId="4382CCC6" w14:textId="77777777" w:rsidR="007228E7" w:rsidRPr="00886C75" w:rsidRDefault="008457C1" w:rsidP="00845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6C75">
              <w:rPr>
                <w:rFonts w:ascii="Times New Roman" w:hAnsi="Times New Roman" w:cs="Times New Roman"/>
                <w:b/>
              </w:rPr>
              <w:t xml:space="preserve">Тема 1. </w:t>
            </w:r>
            <w:r w:rsidRPr="00886C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Товарознавство в системі наук про товари і торгівлю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BF6A60B" w14:textId="77777777" w:rsidR="007228E7" w:rsidRPr="00886C75" w:rsidRDefault="008457C1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04CACDF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68909551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0DBD2802" w14:textId="77777777" w:rsidR="007228E7" w:rsidRPr="00886C75" w:rsidRDefault="007228E7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2CB49790" w14:textId="77777777" w:rsidR="007228E7" w:rsidRPr="00886C75" w:rsidRDefault="007228E7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27274A0D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950AD4A" w14:textId="77777777" w:rsidR="007228E7" w:rsidRPr="00886C75" w:rsidRDefault="0060245C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14:paraId="1714BE30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" w:type="pct"/>
          </w:tcPr>
          <w:p w14:paraId="11D0E3CC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15BFD0F8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7AC074FC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4454DEE8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6EA4" w:rsidRPr="00886C75" w14:paraId="78E8A90F" w14:textId="77777777" w:rsidTr="003B18BB">
        <w:trPr>
          <w:trHeight w:val="227"/>
        </w:trPr>
        <w:tc>
          <w:tcPr>
            <w:tcW w:w="1920" w:type="pct"/>
          </w:tcPr>
          <w:p w14:paraId="7F655365" w14:textId="77777777" w:rsidR="007228E7" w:rsidRPr="00886C75" w:rsidRDefault="008457C1" w:rsidP="00845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886C75">
              <w:rPr>
                <w:rFonts w:ascii="Times New Roman" w:hAnsi="Times New Roman" w:cs="Times New Roman"/>
                <w:b/>
              </w:rPr>
              <w:t>Тема 2.</w:t>
            </w:r>
            <w:r w:rsidRPr="00886C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86C7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Натуральні та споживні властивості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D3D3450" w14:textId="77777777" w:rsidR="007228E7" w:rsidRPr="00886C75" w:rsidRDefault="0082122A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00CCD2F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6628621B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3648A470" w14:textId="77777777" w:rsidR="007228E7" w:rsidRPr="00886C75" w:rsidRDefault="007228E7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1BD9357B" w14:textId="77777777" w:rsidR="007228E7" w:rsidRPr="00886C75" w:rsidRDefault="007228E7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76E56C86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813D66" w14:textId="77777777" w:rsidR="007228E7" w:rsidRPr="00886C75" w:rsidRDefault="0060245C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14:paraId="2B1D617A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" w:type="pct"/>
          </w:tcPr>
          <w:p w14:paraId="21313C9F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78EF552F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10A3D979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78DAB1EC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6EA4" w:rsidRPr="00886C75" w14:paraId="2CBC920A" w14:textId="77777777" w:rsidTr="003B18BB">
        <w:trPr>
          <w:trHeight w:val="227"/>
        </w:trPr>
        <w:tc>
          <w:tcPr>
            <w:tcW w:w="1920" w:type="pct"/>
          </w:tcPr>
          <w:p w14:paraId="10AAAE3F" w14:textId="77777777" w:rsidR="007228E7" w:rsidRPr="00886C75" w:rsidRDefault="0082122A" w:rsidP="00821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886C75">
              <w:rPr>
                <w:rFonts w:ascii="Times New Roman" w:hAnsi="Times New Roman" w:cs="Times New Roman"/>
                <w:b/>
              </w:rPr>
              <w:t>Тема 3.</w:t>
            </w:r>
            <w:r w:rsidRPr="00886C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Класифікація й асортимент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EEB5BDC" w14:textId="77777777" w:rsidR="007228E7" w:rsidRPr="00886C75" w:rsidRDefault="0082122A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2FF0DF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18386EDC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4801AB37" w14:textId="77777777" w:rsidR="007228E7" w:rsidRPr="00886C75" w:rsidRDefault="007228E7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031226CA" w14:textId="77777777" w:rsidR="007228E7" w:rsidRPr="00886C75" w:rsidRDefault="007228E7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6A66C3A2" w14:textId="77777777" w:rsidR="007228E7" w:rsidRPr="00886C75" w:rsidRDefault="00FC0123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6C1D29" w14:textId="77777777" w:rsidR="007228E7" w:rsidRPr="00886C75" w:rsidRDefault="0060245C" w:rsidP="00722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8" w:type="pct"/>
            <w:shd w:val="clear" w:color="auto" w:fill="auto"/>
          </w:tcPr>
          <w:p w14:paraId="65A76950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" w:type="pct"/>
          </w:tcPr>
          <w:p w14:paraId="627FFD79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" w:type="pct"/>
          </w:tcPr>
          <w:p w14:paraId="632BFBDF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296A8FF3" w14:textId="77777777" w:rsidR="007228E7" w:rsidRPr="00886C75" w:rsidRDefault="007228E7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7821335E" w14:textId="77777777" w:rsidR="007228E7" w:rsidRPr="00886C75" w:rsidRDefault="0060245C" w:rsidP="0072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50F1B" w:rsidRPr="00886C75" w14:paraId="3A854443" w14:textId="77777777" w:rsidTr="003B18BB">
        <w:trPr>
          <w:trHeight w:val="227"/>
        </w:trPr>
        <w:tc>
          <w:tcPr>
            <w:tcW w:w="1920" w:type="pct"/>
          </w:tcPr>
          <w:p w14:paraId="593B4AE5" w14:textId="46423CC8" w:rsidR="00950F1B" w:rsidRPr="00886C75" w:rsidRDefault="00950F1B" w:rsidP="00950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Pr="00886C75"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>. Якість товарів. Оцінювання якості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B5150C" w14:textId="650C91FE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7F54FBE" w14:textId="5D2D8C0B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6900F274" w14:textId="565550CA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64624273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289C2EB7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0AB8DC67" w14:textId="55BBAB80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0EC1E8D" w14:textId="282C15CC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14:paraId="2D5CFDD6" w14:textId="3E4D084E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9" w:type="pct"/>
          </w:tcPr>
          <w:p w14:paraId="6382C2E5" w14:textId="2C445FF8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</w:tcPr>
          <w:p w14:paraId="2A7BC853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69C0D8AA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2644DAA9" w14:textId="0399E7C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50F1B" w:rsidRPr="00886C75" w14:paraId="11D28C87" w14:textId="77777777" w:rsidTr="003B18BB">
        <w:trPr>
          <w:trHeight w:val="227"/>
        </w:trPr>
        <w:tc>
          <w:tcPr>
            <w:tcW w:w="1920" w:type="pct"/>
          </w:tcPr>
          <w:p w14:paraId="0C33FC12" w14:textId="2BE78020" w:rsidR="00950F1B" w:rsidRPr="00886C75" w:rsidRDefault="00950F1B" w:rsidP="00950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Pr="00886C75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886C75">
              <w:rPr>
                <w:rFonts w:ascii="Times New Roman" w:hAnsi="Times New Roman"/>
                <w:b/>
              </w:rPr>
              <w:t>Чинники формування іміджу товарів в процесі купівлі-продажу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59E79A" w14:textId="54DF6310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116C71A" w14:textId="18E84B56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51E10736" w14:textId="229ED2A6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40DE897E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344D8FAD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1E8D9EB7" w14:textId="4203EAD1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A0E952B" w14:textId="2B543CD4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14:paraId="5C7D5F6C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9" w:type="pct"/>
          </w:tcPr>
          <w:p w14:paraId="50C2930B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</w:tcPr>
          <w:p w14:paraId="538FDA8C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50C0069F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71CAF2D3" w14:textId="59AE4FE1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50F1B" w:rsidRPr="00886C75" w14:paraId="21EC84A8" w14:textId="77777777" w:rsidTr="003B18BB">
        <w:trPr>
          <w:trHeight w:val="227"/>
        </w:trPr>
        <w:tc>
          <w:tcPr>
            <w:tcW w:w="1920" w:type="pct"/>
          </w:tcPr>
          <w:p w14:paraId="75BD7B5A" w14:textId="6F662DA0" w:rsidR="00950F1B" w:rsidRPr="00886C75" w:rsidRDefault="00950F1B" w:rsidP="00950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Pr="00886C75">
              <w:rPr>
                <w:rFonts w:ascii="Times New Roman" w:eastAsia="Times New Roman" w:hAnsi="Times New Roman"/>
                <w:b/>
                <w:lang w:val="ru-RU" w:eastAsia="ru-RU"/>
              </w:rPr>
              <w:t>6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886C75">
              <w:rPr>
                <w:rFonts w:ascii="Times New Roman" w:hAnsi="Times New Roman" w:cs="Times New Roman"/>
                <w:b/>
              </w:rPr>
              <w:t>Інформаційне забезпечення руху товарів в сфері обігу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320FBB" w14:textId="12DE5E9B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89218ED" w14:textId="77E02B62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17D32B72" w14:textId="6DED4EF4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1B367049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127E5905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1429C6A6" w14:textId="43FAC653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1B679C4" w14:textId="06973659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shd w:val="clear" w:color="auto" w:fill="auto"/>
          </w:tcPr>
          <w:p w14:paraId="706A152A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9" w:type="pct"/>
          </w:tcPr>
          <w:p w14:paraId="30BAD89B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</w:tcPr>
          <w:p w14:paraId="0B147EF7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2C57763D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325FD7F4" w14:textId="720C9FCA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50F1B" w:rsidRPr="00886C75" w14:paraId="669AB658" w14:textId="77777777" w:rsidTr="009563FA">
        <w:trPr>
          <w:trHeight w:val="227"/>
        </w:trPr>
        <w:tc>
          <w:tcPr>
            <w:tcW w:w="5000" w:type="pct"/>
            <w:gridSpan w:val="13"/>
          </w:tcPr>
          <w:p w14:paraId="25988107" w14:textId="4CBB01CD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86C75">
              <w:rPr>
                <w:rFonts w:ascii="Times New Roman" w:hAnsi="Times New Roman" w:cs="Times New Roman"/>
                <w:b/>
                <w:i/>
              </w:rPr>
              <w:t>Змістовий модуль 2. Концептуальні засади експертизи товарів</w:t>
            </w:r>
          </w:p>
        </w:tc>
      </w:tr>
      <w:tr w:rsidR="00950F1B" w:rsidRPr="00886C75" w14:paraId="688B441D" w14:textId="77777777" w:rsidTr="003B18BB">
        <w:trPr>
          <w:trHeight w:val="227"/>
        </w:trPr>
        <w:tc>
          <w:tcPr>
            <w:tcW w:w="1920" w:type="pct"/>
          </w:tcPr>
          <w:p w14:paraId="58522EC6" w14:textId="6E500CAC" w:rsidR="00950F1B" w:rsidRPr="00886C75" w:rsidRDefault="00950F1B" w:rsidP="0095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Pr="00886C75"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886C7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86C75">
              <w:rPr>
                <w:rFonts w:ascii="Times New Roman" w:hAnsi="Times New Roman"/>
                <w:b/>
                <w:bCs/>
                <w:lang w:eastAsia="ru-RU"/>
              </w:rPr>
              <w:t>Кодування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3D955D8" w14:textId="52D9C7C3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3BF193C" w14:textId="07D16A32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14:paraId="7537DD7F" w14:textId="07E3B84A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7B395502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617F21F0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6545E9E6" w14:textId="4621A43B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2B041B" w14:textId="13A651DD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14:paraId="7B495AB1" w14:textId="6E9F4A5F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" w:type="pct"/>
          </w:tcPr>
          <w:p w14:paraId="4829452A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724F48AD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66A40EAE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3ED4108A" w14:textId="6FF51C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50F1B" w:rsidRPr="00886C75" w14:paraId="41656095" w14:textId="77777777" w:rsidTr="003B18BB">
        <w:trPr>
          <w:trHeight w:val="227"/>
        </w:trPr>
        <w:tc>
          <w:tcPr>
            <w:tcW w:w="1920" w:type="pct"/>
          </w:tcPr>
          <w:p w14:paraId="41C0FF67" w14:textId="5B1E02D8" w:rsidR="00950F1B" w:rsidRPr="00886C75" w:rsidRDefault="00950F1B" w:rsidP="0095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Pr="00886C75">
              <w:rPr>
                <w:rFonts w:ascii="Times New Roman" w:eastAsia="Times New Roman" w:hAnsi="Times New Roman"/>
                <w:b/>
                <w:lang w:val="ru-RU" w:eastAsia="ru-RU"/>
              </w:rPr>
              <w:t>8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>. Стандартизація та сертифікація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12D75B" w14:textId="295FF71B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1DC75BC" w14:textId="61978A18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19D5F34" w14:textId="0D9998E8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0D5A0053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50CB1DA1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1B3C7A05" w14:textId="588BBC1E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21D746" w14:textId="03BCC1D0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14:paraId="7F4C80E0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14:paraId="34F919AC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535A9E8B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56812A23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343A7348" w14:textId="7B640626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50F1B" w:rsidRPr="00886C75" w14:paraId="49247390" w14:textId="77777777" w:rsidTr="003B18BB">
        <w:trPr>
          <w:trHeight w:val="227"/>
        </w:trPr>
        <w:tc>
          <w:tcPr>
            <w:tcW w:w="1920" w:type="pct"/>
          </w:tcPr>
          <w:p w14:paraId="6936FC48" w14:textId="729ED000" w:rsidR="00950F1B" w:rsidRPr="00886C75" w:rsidRDefault="00950F1B" w:rsidP="00950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>Тема 9. Ідентифікація та фальсифікація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795348" w14:textId="73978391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27CFE66" w14:textId="169F3F26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03851AC" w14:textId="764656D0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0BA1D2F5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5A26BF92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1B901F98" w14:textId="037D6ABE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18D36E" w14:textId="7D74B431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14:paraId="6A73C1D4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14:paraId="75DFDBEC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2804F1E2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60C03C66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49D9F1F7" w14:textId="0131AC59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50F1B" w:rsidRPr="00886C75" w14:paraId="03F3B059" w14:textId="77777777" w:rsidTr="003B18BB">
        <w:trPr>
          <w:trHeight w:val="227"/>
        </w:trPr>
        <w:tc>
          <w:tcPr>
            <w:tcW w:w="1920" w:type="pct"/>
          </w:tcPr>
          <w:p w14:paraId="16722532" w14:textId="6D8D6E65" w:rsidR="00950F1B" w:rsidRPr="00886C75" w:rsidRDefault="00950F1B" w:rsidP="00950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Pr="00886C75">
              <w:rPr>
                <w:rFonts w:ascii="Times New Roman" w:eastAsia="Times New Roman" w:hAnsi="Times New Roman"/>
                <w:b/>
                <w:lang w:val="ru-RU" w:eastAsia="ru-RU"/>
              </w:rPr>
              <w:t>10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886C75">
              <w:rPr>
                <w:rFonts w:ascii="Times New Roman" w:hAnsi="Times New Roman"/>
                <w:b/>
              </w:rPr>
              <w:t>Поняття, мета та завдання експертизи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09A663" w14:textId="08E22FDC" w:rsidR="00950F1B" w:rsidRPr="00886C75" w:rsidRDefault="00EF0BA4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 xml:space="preserve">6    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140F8C8" w14:textId="7803CA12" w:rsidR="00950F1B" w:rsidRPr="00886C75" w:rsidRDefault="00EF0BA4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14:paraId="6495022C" w14:textId="4FE9ACE4" w:rsidR="00950F1B" w:rsidRPr="00886C75" w:rsidRDefault="00EF0BA4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43813304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4E8F02E9" w14:textId="77777777" w:rsidR="00950F1B" w:rsidRPr="00886C75" w:rsidRDefault="00950F1B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5F6F720B" w14:textId="7CC213A7" w:rsidR="00950F1B" w:rsidRPr="00886C75" w:rsidRDefault="00EF0BA4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770230" w14:textId="3C78DBAA" w:rsidR="00950F1B" w:rsidRPr="00886C75" w:rsidRDefault="00EF0BA4" w:rsidP="0095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14:paraId="5D9BBE62" w14:textId="6852BDB9" w:rsidR="00950F1B" w:rsidRPr="00886C75" w:rsidRDefault="00EF0BA4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</w:tcPr>
          <w:p w14:paraId="3AE3925D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4772CEAE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1A6FBB56" w14:textId="77777777" w:rsidR="00950F1B" w:rsidRPr="00886C75" w:rsidRDefault="00950F1B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4B7288B7" w14:textId="05F3C676" w:rsidR="00950F1B" w:rsidRPr="00886C75" w:rsidRDefault="00EF0BA4" w:rsidP="00950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50F1B" w:rsidRPr="00886C75" w14:paraId="435BC94F" w14:textId="77777777" w:rsidTr="003B18BB">
        <w:trPr>
          <w:trHeight w:val="227"/>
        </w:trPr>
        <w:tc>
          <w:tcPr>
            <w:tcW w:w="1920" w:type="pct"/>
          </w:tcPr>
          <w:p w14:paraId="019A7BE3" w14:textId="21DD1921" w:rsidR="00950F1B" w:rsidRPr="00886C75" w:rsidRDefault="00950F1B" w:rsidP="00337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86C7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886C75">
              <w:rPr>
                <w:rFonts w:ascii="Times New Roman" w:hAnsi="Times New Roman"/>
                <w:b/>
              </w:rPr>
              <w:t>Організація та технологія проведення експертизи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8F7687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0C2E254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4F7161DB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4BC3ECA2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3659D6EC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2F96EDEF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C32A744" w14:textId="77777777" w:rsidR="00950F1B" w:rsidRPr="00886C75" w:rsidRDefault="00950F1B" w:rsidP="0033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14:paraId="4E47B372" w14:textId="77777777" w:rsidR="00950F1B" w:rsidRPr="00886C75" w:rsidRDefault="00950F1B" w:rsidP="00337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" w:type="pct"/>
          </w:tcPr>
          <w:p w14:paraId="2FBBEACA" w14:textId="77777777" w:rsidR="00950F1B" w:rsidRPr="00886C75" w:rsidRDefault="00950F1B" w:rsidP="00337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572B2112" w14:textId="77777777" w:rsidR="00950F1B" w:rsidRPr="00886C75" w:rsidRDefault="00950F1B" w:rsidP="00337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2CA099A4" w14:textId="77777777" w:rsidR="00950F1B" w:rsidRPr="00886C75" w:rsidRDefault="00950F1B" w:rsidP="00337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2832E3D9" w14:textId="77777777" w:rsidR="00950F1B" w:rsidRPr="00886C75" w:rsidRDefault="00950F1B" w:rsidP="00337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F0BA4" w:rsidRPr="00886C75" w14:paraId="63C90988" w14:textId="77777777" w:rsidTr="003B18BB">
        <w:trPr>
          <w:trHeight w:val="227"/>
        </w:trPr>
        <w:tc>
          <w:tcPr>
            <w:tcW w:w="1920" w:type="pct"/>
          </w:tcPr>
          <w:p w14:paraId="1A7271B5" w14:textId="1227F051" w:rsidR="00EF0BA4" w:rsidRPr="00886C75" w:rsidRDefault="00EF0BA4" w:rsidP="00EF0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/>
                <w:b/>
                <w:lang w:eastAsia="ru-RU"/>
              </w:rPr>
              <w:t>Тема 12. Види експертизи товарів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380E16E" w14:textId="4AC1A76B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 xml:space="preserve">10  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2550709" w14:textId="02408ADE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42FBC873" w14:textId="011C15B5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vAlign w:val="center"/>
          </w:tcPr>
          <w:p w14:paraId="5045B812" w14:textId="77777777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" w:type="pct"/>
            <w:vAlign w:val="center"/>
          </w:tcPr>
          <w:p w14:paraId="1DB371A5" w14:textId="77777777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pct"/>
            <w:vAlign w:val="center"/>
          </w:tcPr>
          <w:p w14:paraId="081B7806" w14:textId="2D7976EE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D830AF" w14:textId="27D45F73" w:rsidR="00EF0BA4" w:rsidRPr="00886C75" w:rsidRDefault="00EF0BA4" w:rsidP="00EF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14:paraId="20D06D63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14:paraId="77013133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4" w:type="pct"/>
          </w:tcPr>
          <w:p w14:paraId="03C96140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</w:tcPr>
          <w:p w14:paraId="5FA48121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44FAC79F" w14:textId="195E810E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C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F0BA4" w:rsidRPr="00886C75" w14:paraId="2B9AC7F4" w14:textId="77777777" w:rsidTr="003B18BB">
        <w:trPr>
          <w:trHeight w:val="227"/>
        </w:trPr>
        <w:tc>
          <w:tcPr>
            <w:tcW w:w="1920" w:type="pct"/>
          </w:tcPr>
          <w:p w14:paraId="64CCFB2D" w14:textId="77777777" w:rsidR="00EF0BA4" w:rsidRPr="00886C75" w:rsidRDefault="00EF0BA4" w:rsidP="00EF0BA4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 w:themeColor="text1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 w:themeColor="text1"/>
                <w:lang w:eastAsia="ru-RU"/>
              </w:rPr>
              <w:t xml:space="preserve">Усього годин </w:t>
            </w:r>
          </w:p>
        </w:tc>
        <w:tc>
          <w:tcPr>
            <w:tcW w:w="234" w:type="pct"/>
            <w:shd w:val="clear" w:color="auto" w:fill="auto"/>
          </w:tcPr>
          <w:p w14:paraId="26CCDD71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281" w:type="pct"/>
            <w:shd w:val="clear" w:color="auto" w:fill="auto"/>
          </w:tcPr>
          <w:p w14:paraId="1C5807B4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328" w:type="pct"/>
          </w:tcPr>
          <w:p w14:paraId="782C3B16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234" w:type="pct"/>
          </w:tcPr>
          <w:p w14:paraId="53E3ABC2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88" w:type="pct"/>
          </w:tcPr>
          <w:p w14:paraId="6041198D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87" w:type="pct"/>
          </w:tcPr>
          <w:p w14:paraId="3C7E1B87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234" w:type="pct"/>
            <w:shd w:val="clear" w:color="auto" w:fill="auto"/>
          </w:tcPr>
          <w:p w14:paraId="4CF2D3B2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86C75">
              <w:rPr>
                <w:rFonts w:ascii="Times New Roman" w:eastAsia="Calibri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328" w:type="pct"/>
            <w:shd w:val="clear" w:color="auto" w:fill="auto"/>
          </w:tcPr>
          <w:p w14:paraId="1AB042B6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29" w:type="pct"/>
          </w:tcPr>
          <w:p w14:paraId="76FBFAEF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4" w:type="pct"/>
          </w:tcPr>
          <w:p w14:paraId="3BD69338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" w:type="pct"/>
          </w:tcPr>
          <w:p w14:paraId="31DA9081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</w:tcPr>
          <w:p w14:paraId="28E67171" w14:textId="77777777" w:rsidR="00EF0BA4" w:rsidRPr="00886C75" w:rsidRDefault="00EF0BA4" w:rsidP="00EF0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b/>
                <w:lang w:eastAsia="ru-RU"/>
              </w:rPr>
              <w:t>104</w:t>
            </w:r>
          </w:p>
        </w:tc>
      </w:tr>
    </w:tbl>
    <w:p w14:paraId="6BF5B58D" w14:textId="77777777" w:rsidR="003E0215" w:rsidRPr="00263C4A" w:rsidRDefault="003E0215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C42E13A" w14:textId="77777777" w:rsidR="00B3525E" w:rsidRPr="00263C4A" w:rsidRDefault="00B3525E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sectPr w:rsidR="00B3525E" w:rsidRPr="00263C4A" w:rsidSect="00B3525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77EC025A" w14:textId="5BA769A4" w:rsidR="00916353" w:rsidRDefault="00916353" w:rsidP="00927C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B18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5.3. Зміст практичних робіт</w:t>
      </w:r>
    </w:p>
    <w:p w14:paraId="4975F9A1" w14:textId="77777777" w:rsidR="00916353" w:rsidRPr="00B46D14" w:rsidRDefault="00916353" w:rsidP="0091635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09"/>
      </w:tblGrid>
      <w:tr w:rsidR="00916353" w:rsidRPr="00B46D14" w14:paraId="7CDC6701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4DF668F5" w14:textId="77777777" w:rsidR="00916353" w:rsidRPr="00A11130" w:rsidRDefault="00916353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25662F" w14:textId="77777777" w:rsidR="00916353" w:rsidRPr="00A11130" w:rsidRDefault="00916353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shd w:val="clear" w:color="auto" w:fill="auto"/>
          </w:tcPr>
          <w:p w14:paraId="12CDD120" w14:textId="77777777" w:rsidR="00916353" w:rsidRPr="00B46D14" w:rsidRDefault="00916353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</w:tr>
      <w:tr w:rsidR="00916353" w:rsidRPr="00B46D14" w14:paraId="11CF3642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6EB31CE6" w14:textId="262ADBFD" w:rsidR="00916353" w:rsidRPr="00B46D1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9" w:type="dxa"/>
            <w:shd w:val="clear" w:color="auto" w:fill="auto"/>
          </w:tcPr>
          <w:p w14:paraId="6868A6AD" w14:textId="77777777" w:rsidR="00916353" w:rsidRPr="00496626" w:rsidRDefault="00916353" w:rsidP="00455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26">
              <w:rPr>
                <w:rFonts w:ascii="Times New Roman" w:eastAsia="Calibri" w:hAnsi="Times New Roman" w:cs="Times New Roman"/>
                <w:sz w:val="24"/>
                <w:szCs w:val="24"/>
              </w:rPr>
              <w:t>Розпізнавання видів, асортименту, с</w:t>
            </w:r>
            <w:r w:rsidRPr="00496626">
              <w:rPr>
                <w:rFonts w:ascii="Times New Roman" w:hAnsi="Times New Roman" w:cs="Times New Roman"/>
                <w:sz w:val="24"/>
                <w:szCs w:val="24"/>
              </w:rPr>
              <w:t xml:space="preserve">поживчих властивостей, </w:t>
            </w:r>
            <w:r w:rsidRPr="00496626">
              <w:rPr>
                <w:rFonts w:ascii="Times New Roman" w:eastAsia="Calibri" w:hAnsi="Times New Roman" w:cs="Times New Roman"/>
                <w:sz w:val="24"/>
                <w:szCs w:val="24"/>
              </w:rPr>
              <w:t>відмінних ознак хлібобулочних виробів. Маркування хлібобулочних виробів, перевірка термінів придатності. Товарна експертиза хлібобулочних виробів.</w:t>
            </w:r>
          </w:p>
        </w:tc>
      </w:tr>
      <w:tr w:rsidR="00916353" w:rsidRPr="00B46D14" w14:paraId="09FE7DE1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55613BAC" w14:textId="03B3BA84" w:rsidR="00916353" w:rsidRPr="00B46D1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9" w:type="dxa"/>
            <w:shd w:val="clear" w:color="auto" w:fill="auto"/>
          </w:tcPr>
          <w:p w14:paraId="0E3B0A15" w14:textId="77777777" w:rsidR="00916353" w:rsidRPr="00496626" w:rsidRDefault="00916353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Розпізнавання видів, асортименту, пакування кондитерських виробів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борошняних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Маркування кондитерських виробів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борошняних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перевірка термінів зберігання. Товарна експертиза кондитерських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борошняних 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виробів.</w:t>
            </w:r>
          </w:p>
        </w:tc>
      </w:tr>
      <w:tr w:rsidR="00916353" w:rsidRPr="00B46D14" w14:paraId="6B2AC007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1ABDE466" w14:textId="259E1204" w:rsidR="00916353" w:rsidRPr="00B46D1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9" w:type="dxa"/>
            <w:shd w:val="clear" w:color="auto" w:fill="auto"/>
          </w:tcPr>
          <w:p w14:paraId="01EFE4D7" w14:textId="23701E2E" w:rsidR="00916353" w:rsidRPr="007401CC" w:rsidRDefault="00916353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C">
              <w:rPr>
                <w:rFonts w:ascii="Times New Roman" w:eastAsia="Calibri" w:hAnsi="Times New Roman" w:cs="Times New Roman"/>
                <w:sz w:val="24"/>
                <w:szCs w:val="24"/>
              </w:rPr>
              <w:t>Розпізнавання видів, асортименту, с</w:t>
            </w:r>
            <w:r w:rsidRPr="007401CC">
              <w:rPr>
                <w:rFonts w:ascii="Times New Roman" w:hAnsi="Times New Roman" w:cs="Times New Roman"/>
                <w:sz w:val="24"/>
                <w:szCs w:val="24"/>
              </w:rPr>
              <w:t xml:space="preserve">поживчих властивостей, </w:t>
            </w:r>
            <w:r w:rsidRPr="007401CC">
              <w:rPr>
                <w:rFonts w:ascii="Times New Roman" w:eastAsia="Calibri" w:hAnsi="Times New Roman" w:cs="Times New Roman"/>
                <w:sz w:val="24"/>
                <w:szCs w:val="24"/>
              </w:rPr>
              <w:t>відмінних ознак</w:t>
            </w:r>
            <w:r w:rsidRPr="0074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м’ясної продукції. Оцінка якості м’ясної продукції за органолептичними показниками відповідно до вимог стандартів, вивчення маркування товарів. Товарна експертиза м'ясної продукції.</w:t>
            </w:r>
            <w:r w:rsidR="00ED6A94">
              <w:t xml:space="preserve"> </w:t>
            </w:r>
            <w:r w:rsidR="00ED6A94" w:rsidRPr="00E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фальсифікації м'ясних напівфабрикатів та методи її виявлення.</w:t>
            </w:r>
          </w:p>
        </w:tc>
      </w:tr>
      <w:tr w:rsidR="00916353" w:rsidRPr="00B46D14" w14:paraId="5B9E4027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5AEC1D07" w14:textId="153CDCE8" w:rsidR="00916353" w:rsidRPr="00B46D1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9" w:type="dxa"/>
            <w:shd w:val="clear" w:color="auto" w:fill="auto"/>
          </w:tcPr>
          <w:p w14:paraId="2F228D94" w14:textId="1A144044" w:rsidR="00916353" w:rsidRPr="00B46D14" w:rsidRDefault="00916353" w:rsidP="0045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CC">
              <w:rPr>
                <w:rFonts w:ascii="Times New Roman" w:eastAsia="Calibri" w:hAnsi="Times New Roman" w:cs="Times New Roman"/>
                <w:sz w:val="24"/>
                <w:szCs w:val="24"/>
              </w:rPr>
              <w:t>Розпізнавання видів, асортименту, с</w:t>
            </w:r>
            <w:r w:rsidRPr="007401CC">
              <w:rPr>
                <w:rFonts w:ascii="Times New Roman" w:hAnsi="Times New Roman" w:cs="Times New Roman"/>
                <w:sz w:val="24"/>
                <w:szCs w:val="24"/>
              </w:rPr>
              <w:t xml:space="preserve">поживчих властивостей, </w:t>
            </w:r>
            <w:r w:rsidRPr="007401CC">
              <w:rPr>
                <w:rFonts w:ascii="Times New Roman" w:eastAsia="Calibri" w:hAnsi="Times New Roman" w:cs="Times New Roman"/>
                <w:sz w:val="24"/>
                <w:szCs w:val="24"/>
              </w:rPr>
              <w:t>відмінних ознак</w:t>
            </w:r>
            <w:r w:rsidRPr="0074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молока коров'ячого та </w:t>
            </w:r>
            <w:r w:rsidR="00E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кисломолочних продуктів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Маркування, перевірка термінів зберігання. Товарна експертиза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коров'ячого та вершків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6A94">
              <w:t xml:space="preserve"> </w:t>
            </w:r>
            <w:r w:rsidR="00ED6A94" w:rsidRPr="00E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Фальсифікація молока та способи її виявлення.</w:t>
            </w:r>
          </w:p>
        </w:tc>
      </w:tr>
      <w:tr w:rsidR="00916353" w:rsidRPr="00B46D14" w14:paraId="64CFC674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59A05E07" w14:textId="4A5D2C13" w:rsidR="00916353" w:rsidRPr="00B46D1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9" w:type="dxa"/>
            <w:shd w:val="clear" w:color="auto" w:fill="auto"/>
          </w:tcPr>
          <w:p w14:paraId="7844070F" w14:textId="2FAED67A" w:rsidR="00916353" w:rsidRPr="00637810" w:rsidRDefault="00916353" w:rsidP="00455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810">
              <w:rPr>
                <w:rFonts w:ascii="Times New Roman" w:eastAsia="Calibri" w:hAnsi="Times New Roman" w:cs="Times New Roman"/>
                <w:sz w:val="24"/>
                <w:szCs w:val="24"/>
              </w:rPr>
              <w:t>Розпізнавання видів, в</w:t>
            </w:r>
            <w:r w:rsidRPr="006378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ивчення асортименту та оцінка якості харчових жирів: масла вершкового та </w:t>
            </w:r>
            <w:r w:rsidR="00ED6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рослинних жирів: </w:t>
            </w:r>
            <w:r w:rsidRPr="006378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маргарину</w:t>
            </w:r>
            <w:r w:rsidR="00ED6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олії, майонезу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Маркування та перевірка термінів зберігання. Товарна експертиза масла вершкового та маргарину.</w:t>
            </w:r>
            <w:r w:rsidR="00ED6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Фальсифікація вершкового масла та методи її виявлення.</w:t>
            </w:r>
          </w:p>
        </w:tc>
      </w:tr>
      <w:tr w:rsidR="00916353" w:rsidRPr="00B46D14" w14:paraId="1164BCD0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68FF2593" w14:textId="4445C832" w:rsidR="00916353" w:rsidRPr="00B46D1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9" w:type="dxa"/>
            <w:shd w:val="clear" w:color="auto" w:fill="auto"/>
          </w:tcPr>
          <w:p w14:paraId="1F516A39" w14:textId="6166E062" w:rsidR="00916353" w:rsidRPr="00B46D14" w:rsidRDefault="00916353" w:rsidP="00455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Розпізнавання видів, асортименту, пакування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-овочевої консервної продукції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Маркування </w:t>
            </w:r>
            <w:proofErr w:type="spellStart"/>
            <w:r w:rsidRPr="0047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6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лодо</w:t>
            </w:r>
            <w:proofErr w:type="spellEnd"/>
            <w:r w:rsidRPr="00476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-овочев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ої</w:t>
            </w:r>
            <w:r w:rsidRPr="00476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консервн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ої</w:t>
            </w:r>
            <w:r w:rsidRPr="00476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продукції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перевірка термінів зберігання. Товарна експертиза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-овочевої консервної продукції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ED6A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16353" w:rsidRPr="00B46D14" w14:paraId="649535E2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38024277" w14:textId="4F34E98D" w:rsidR="00916353" w:rsidRDefault="00CF23C0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9" w:type="dxa"/>
            <w:shd w:val="clear" w:color="auto" w:fill="auto"/>
          </w:tcPr>
          <w:p w14:paraId="49BCA1BA" w14:textId="77777777" w:rsidR="00916353" w:rsidRPr="00B46D14" w:rsidRDefault="00916353" w:rsidP="00455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Розпізнавання видів, асортименту, пакування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цукрових безалкогольних солодких напоїв та мінеральних вод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Маркування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 безалкогольних напоїв</w:t>
            </w:r>
            <w:r w:rsidRPr="0049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перевірка термінів зберігання. Товарна експертиза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безалкогольних солодких напоїв та мінеральних вод.</w:t>
            </w:r>
          </w:p>
        </w:tc>
      </w:tr>
      <w:tr w:rsidR="00916353" w:rsidRPr="00B46D14" w14:paraId="4D96677E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724415D6" w14:textId="18FA1A55" w:rsidR="00916353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9" w:type="dxa"/>
            <w:shd w:val="clear" w:color="auto" w:fill="auto"/>
          </w:tcPr>
          <w:p w14:paraId="39069BDE" w14:textId="6FF6402D" w:rsidR="00916353" w:rsidRPr="00ED6A94" w:rsidRDefault="00ED6A94" w:rsidP="00ED6A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4">
              <w:rPr>
                <w:rFonts w:ascii="Times New Roman" w:eastAsia="Calibri" w:hAnsi="Times New Roman" w:cs="Times New Roman"/>
                <w:sz w:val="24"/>
                <w:szCs w:val="24"/>
              </w:rPr>
              <w:t>Ідентифікаційна експертиза допоміжних товарів. Аналіз упаковки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6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маркування зразків кухонної солі та крохмалю, визначення маси </w:t>
            </w:r>
            <w:proofErr w:type="spellStart"/>
            <w:r w:rsidRPr="00ED6A94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  <w:proofErr w:type="spellEnd"/>
            <w:r w:rsidRPr="00ED6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упаковки.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6A94">
              <w:rPr>
                <w:rFonts w:ascii="Times New Roman" w:eastAsia="Calibri" w:hAnsi="Times New Roman" w:cs="Times New Roman"/>
                <w:sz w:val="24"/>
                <w:szCs w:val="24"/>
              </w:rPr>
              <w:t>Ідентифікація крохмалю мікроскопічним методом. Якісне визначення йоду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6A94">
              <w:rPr>
                <w:rFonts w:ascii="Times New Roman" w:eastAsia="Calibri" w:hAnsi="Times New Roman" w:cs="Times New Roman"/>
                <w:sz w:val="24"/>
                <w:szCs w:val="24"/>
              </w:rPr>
              <w:t>йодованій кухонній солі.</w:t>
            </w:r>
          </w:p>
        </w:tc>
      </w:tr>
      <w:tr w:rsidR="00ED6A94" w:rsidRPr="00B46D14" w14:paraId="34485FAF" w14:textId="77777777" w:rsidTr="00455FFD">
        <w:trPr>
          <w:jc w:val="center"/>
        </w:trPr>
        <w:tc>
          <w:tcPr>
            <w:tcW w:w="709" w:type="dxa"/>
            <w:shd w:val="clear" w:color="auto" w:fill="auto"/>
          </w:tcPr>
          <w:p w14:paraId="53FF9502" w14:textId="578B7CB6" w:rsidR="00ED6A94" w:rsidRDefault="00ED6A94" w:rsidP="004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9" w:type="dxa"/>
            <w:shd w:val="clear" w:color="auto" w:fill="auto"/>
          </w:tcPr>
          <w:p w14:paraId="0F045548" w14:textId="1517D202" w:rsidR="00ED6A94" w:rsidRPr="00ED6A94" w:rsidRDefault="00A11130" w:rsidP="00A1113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30">
              <w:rPr>
                <w:rFonts w:ascii="Times New Roman" w:eastAsia="Calibri" w:hAnsi="Times New Roman" w:cs="Times New Roman"/>
                <w:sz w:val="24"/>
                <w:szCs w:val="24"/>
              </w:rPr>
              <w:t>Товарознавча оцінка та контроль якості паперових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металевих,</w:t>
            </w:r>
            <w:r w:rsidRPr="00A11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плівкових полімерних </w:t>
            </w:r>
            <w:r w:rsidRPr="00A11130">
              <w:rPr>
                <w:rFonts w:ascii="Times New Roman" w:eastAsia="Calibri" w:hAnsi="Times New Roman" w:cs="Times New Roman"/>
                <w:sz w:val="24"/>
                <w:szCs w:val="24"/>
              </w:rPr>
              <w:t>матеріалів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тари на їх основі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Визначення органолептичних показників пакувальних матеріалів, щільності та міцності. </w:t>
            </w:r>
          </w:p>
        </w:tc>
      </w:tr>
    </w:tbl>
    <w:p w14:paraId="6CF8878C" w14:textId="77777777" w:rsidR="00916353" w:rsidRPr="00916353" w:rsidRDefault="00916353" w:rsidP="00927C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3CC7436A" w14:textId="3A0BF613" w:rsidR="00927CF5" w:rsidRPr="00263C4A" w:rsidRDefault="003D3952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1360E2"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91635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</w:t>
      </w:r>
      <w:r w:rsidR="00434D95"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  <w:r w:rsidR="00927CF5" w:rsidRPr="00263C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 </w:t>
      </w:r>
      <w:r w:rsidR="00927CF5" w:rsidRPr="0026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курсу</w:t>
      </w:r>
      <w:r w:rsidR="00F5714E" w:rsidRPr="0026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3720F13" w14:textId="77777777" w:rsidR="00F5714E" w:rsidRPr="00263C4A" w:rsidRDefault="003E0215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45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Товарознавство та товарна експертиза</w:t>
      </w:r>
      <w:r w:rsidRPr="0026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9B93661" w14:textId="77777777" w:rsidR="0066516B" w:rsidRPr="00263C4A" w:rsidRDefault="0066516B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4"/>
        <w:gridCol w:w="963"/>
      </w:tblGrid>
      <w:tr w:rsidR="007228E7" w:rsidRPr="00FC6EF9" w14:paraId="0C0EF554" w14:textId="77777777" w:rsidTr="007228E7">
        <w:trPr>
          <w:trHeight w:val="227"/>
        </w:trPr>
        <w:tc>
          <w:tcPr>
            <w:tcW w:w="4500" w:type="pct"/>
          </w:tcPr>
          <w:p w14:paraId="2167DEFD" w14:textId="77777777" w:rsidR="007228E7" w:rsidRPr="00B82DB5" w:rsidRDefault="00B82DB5" w:rsidP="00734C4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Завдання</w:t>
            </w:r>
          </w:p>
        </w:tc>
        <w:tc>
          <w:tcPr>
            <w:tcW w:w="500" w:type="pct"/>
          </w:tcPr>
          <w:p w14:paraId="28E248C8" w14:textId="77777777" w:rsidR="007228E7" w:rsidRPr="00FC6EF9" w:rsidRDefault="007228E7" w:rsidP="00734C4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Годин </w:t>
            </w:r>
          </w:p>
        </w:tc>
      </w:tr>
      <w:tr w:rsidR="007228E7" w:rsidRPr="00FC6EF9" w14:paraId="4D46BA17" w14:textId="77777777" w:rsidTr="007228E7">
        <w:trPr>
          <w:trHeight w:val="227"/>
        </w:trPr>
        <w:tc>
          <w:tcPr>
            <w:tcW w:w="4500" w:type="pct"/>
          </w:tcPr>
          <w:p w14:paraId="34E654BC" w14:textId="77777777" w:rsidR="007228E7" w:rsidRPr="00FC6EF9" w:rsidRDefault="0060245C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C6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Товарознавство в системі наук про товари і торгівлю</w:t>
            </w:r>
          </w:p>
        </w:tc>
        <w:tc>
          <w:tcPr>
            <w:tcW w:w="500" w:type="pct"/>
            <w:vAlign w:val="center"/>
          </w:tcPr>
          <w:p w14:paraId="034D7323" w14:textId="77777777" w:rsidR="007228E7" w:rsidRPr="00FC6EF9" w:rsidRDefault="008961EE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228E7" w:rsidRPr="00FC6EF9" w14:paraId="33A65C4A" w14:textId="77777777" w:rsidTr="007228E7">
        <w:trPr>
          <w:trHeight w:val="227"/>
        </w:trPr>
        <w:tc>
          <w:tcPr>
            <w:tcW w:w="4500" w:type="pct"/>
          </w:tcPr>
          <w:p w14:paraId="2D5DDCED" w14:textId="77777777" w:rsidR="007228E7" w:rsidRPr="00FC6EF9" w:rsidRDefault="007228E7" w:rsidP="0068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Підготовка до обговорення питань на тему, есе та презентацій у PowerPoint</w:t>
            </w:r>
          </w:p>
        </w:tc>
        <w:tc>
          <w:tcPr>
            <w:tcW w:w="500" w:type="pct"/>
            <w:vAlign w:val="center"/>
          </w:tcPr>
          <w:p w14:paraId="04F12F0B" w14:textId="77777777" w:rsidR="007228E7" w:rsidRPr="00FC6EF9" w:rsidRDefault="008961EE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7228E7" w:rsidRPr="00FC6EF9" w14:paraId="2883362B" w14:textId="77777777" w:rsidTr="007228E7">
        <w:trPr>
          <w:trHeight w:val="227"/>
        </w:trPr>
        <w:tc>
          <w:tcPr>
            <w:tcW w:w="4500" w:type="pct"/>
          </w:tcPr>
          <w:p w14:paraId="102F4B91" w14:textId="77777777" w:rsidR="007228E7" w:rsidRPr="00FC6EF9" w:rsidRDefault="008961EE" w:rsidP="002A62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FC6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Натуральні та споживні властивості товарів</w:t>
            </w:r>
          </w:p>
        </w:tc>
        <w:tc>
          <w:tcPr>
            <w:tcW w:w="500" w:type="pct"/>
            <w:vAlign w:val="center"/>
          </w:tcPr>
          <w:p w14:paraId="0172B480" w14:textId="77777777" w:rsidR="007228E7" w:rsidRPr="00FC6EF9" w:rsidRDefault="008961EE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B66F4" w:rsidRPr="00FC6EF9" w14:paraId="5E4A0ACF" w14:textId="77777777" w:rsidTr="007228E7">
        <w:trPr>
          <w:trHeight w:val="227"/>
        </w:trPr>
        <w:tc>
          <w:tcPr>
            <w:tcW w:w="4500" w:type="pct"/>
          </w:tcPr>
          <w:p w14:paraId="4CC1D4C8" w14:textId="77777777" w:rsidR="000B66F4" w:rsidRPr="00FC6EF9" w:rsidRDefault="00E16332" w:rsidP="002A6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Підготувати презентацію по одній з </w:t>
            </w:r>
            <w:r w:rsidR="008961EE"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груп </w:t>
            </w:r>
            <w:r w:rsidR="008961EE" w:rsidRPr="00FC6EF9">
              <w:rPr>
                <w:rFonts w:ascii="Times New Roman" w:hAnsi="Times New Roman" w:cs="Times New Roman"/>
                <w:i/>
                <w:sz w:val="24"/>
                <w:szCs w:val="24"/>
              </w:rPr>
              <w:t>споживних властивостей товарів та показників</w:t>
            </w:r>
            <w:r w:rsidR="00AE52DA" w:rsidRPr="00FC6EF9">
              <w:rPr>
                <w:rFonts w:ascii="Times New Roman" w:hAnsi="Times New Roman" w:cs="Times New Roman"/>
                <w:i/>
                <w:sz w:val="24"/>
                <w:szCs w:val="24"/>
              </w:rPr>
              <w:t>, що їх визначають</w:t>
            </w:r>
          </w:p>
        </w:tc>
        <w:tc>
          <w:tcPr>
            <w:tcW w:w="500" w:type="pct"/>
            <w:vAlign w:val="center"/>
          </w:tcPr>
          <w:p w14:paraId="430CD4BC" w14:textId="77777777" w:rsidR="000B66F4" w:rsidRPr="00FC6EF9" w:rsidRDefault="002A6270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2A6270" w:rsidRPr="00FC6EF9" w14:paraId="2212981C" w14:textId="77777777" w:rsidTr="007228E7">
        <w:trPr>
          <w:trHeight w:val="227"/>
        </w:trPr>
        <w:tc>
          <w:tcPr>
            <w:tcW w:w="4500" w:type="pct"/>
          </w:tcPr>
          <w:p w14:paraId="598D9139" w14:textId="77777777" w:rsidR="002A6270" w:rsidRPr="00FC6EF9" w:rsidRDefault="002A6270" w:rsidP="0084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 xml:space="preserve">Скласти денний раціон харчування дітей дошкільного, шкільного та підліткового віку, людей похилого віку та тих, хто займається розумовою працею, </w:t>
            </w:r>
            <w:r w:rsidR="00844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денний раціон </w:t>
            </w:r>
            <w:r w:rsidRPr="002A6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спортсменів</w:t>
            </w:r>
            <w:r w:rsidRPr="002A62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 урахуванням потреби у вітамінах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ваш варіант.</w:t>
            </w:r>
          </w:p>
        </w:tc>
        <w:tc>
          <w:tcPr>
            <w:tcW w:w="500" w:type="pct"/>
            <w:vAlign w:val="center"/>
          </w:tcPr>
          <w:p w14:paraId="2709125F" w14:textId="77777777" w:rsidR="002A6270" w:rsidRPr="00FC6EF9" w:rsidRDefault="002A6270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7228E7" w:rsidRPr="00FC6EF9" w14:paraId="0534370F" w14:textId="77777777" w:rsidTr="007228E7">
        <w:trPr>
          <w:trHeight w:val="227"/>
        </w:trPr>
        <w:tc>
          <w:tcPr>
            <w:tcW w:w="4500" w:type="pct"/>
          </w:tcPr>
          <w:p w14:paraId="3E623C98" w14:textId="77777777" w:rsidR="007228E7" w:rsidRPr="00FC6EF9" w:rsidRDefault="00AE52DA" w:rsidP="002A6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FC6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Класифікація й асортимент товарів</w:t>
            </w:r>
          </w:p>
        </w:tc>
        <w:tc>
          <w:tcPr>
            <w:tcW w:w="500" w:type="pct"/>
            <w:vAlign w:val="center"/>
          </w:tcPr>
          <w:p w14:paraId="59BB6590" w14:textId="77777777" w:rsidR="007228E7" w:rsidRPr="00FC6EF9" w:rsidRDefault="00AE52D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557A2" w:rsidRPr="00FC6EF9" w14:paraId="45C5400B" w14:textId="77777777" w:rsidTr="007228E7">
        <w:trPr>
          <w:trHeight w:val="227"/>
        </w:trPr>
        <w:tc>
          <w:tcPr>
            <w:tcW w:w="4500" w:type="pct"/>
          </w:tcPr>
          <w:p w14:paraId="3F30E396" w14:textId="77777777" w:rsidR="000557A2" w:rsidRPr="00FC6EF9" w:rsidRDefault="00147F1A" w:rsidP="002A6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Підготовка аналітичного огляду «Класифікація продовольчих та непродовольчих товарів: товарознавчі характеристики»</w:t>
            </w:r>
          </w:p>
        </w:tc>
        <w:tc>
          <w:tcPr>
            <w:tcW w:w="500" w:type="pct"/>
            <w:vAlign w:val="center"/>
          </w:tcPr>
          <w:p w14:paraId="5197C09E" w14:textId="77777777" w:rsidR="000557A2" w:rsidRPr="00FC6EF9" w:rsidRDefault="00147F1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</w:tr>
      <w:tr w:rsidR="007228E7" w:rsidRPr="00FC6EF9" w14:paraId="29583454" w14:textId="77777777" w:rsidTr="007228E7">
        <w:trPr>
          <w:trHeight w:val="227"/>
        </w:trPr>
        <w:tc>
          <w:tcPr>
            <w:tcW w:w="4500" w:type="pct"/>
          </w:tcPr>
          <w:p w14:paraId="3B36CD3F" w14:textId="77777777" w:rsidR="007228E7" w:rsidRPr="00FC6EF9" w:rsidRDefault="00AE52DA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FC6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6E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Кодування товарів</w:t>
            </w:r>
          </w:p>
        </w:tc>
        <w:tc>
          <w:tcPr>
            <w:tcW w:w="500" w:type="pct"/>
            <w:vAlign w:val="center"/>
          </w:tcPr>
          <w:p w14:paraId="406CCF44" w14:textId="77777777" w:rsidR="007228E7" w:rsidRPr="00FC6EF9" w:rsidRDefault="00AE52D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557A2" w:rsidRPr="00FC6EF9" w14:paraId="3CE17E60" w14:textId="77777777" w:rsidTr="007228E7">
        <w:trPr>
          <w:trHeight w:val="227"/>
        </w:trPr>
        <w:tc>
          <w:tcPr>
            <w:tcW w:w="4500" w:type="pct"/>
          </w:tcPr>
          <w:p w14:paraId="37DC3F13" w14:textId="77777777" w:rsidR="000557A2" w:rsidRPr="00737DA5" w:rsidRDefault="00737DA5" w:rsidP="00737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737DA5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Нормативно-правова база штрихового кодування</w:t>
            </w:r>
          </w:p>
        </w:tc>
        <w:tc>
          <w:tcPr>
            <w:tcW w:w="500" w:type="pct"/>
            <w:vAlign w:val="center"/>
          </w:tcPr>
          <w:p w14:paraId="176C9D76" w14:textId="77777777" w:rsidR="000557A2" w:rsidRPr="00FC6EF9" w:rsidRDefault="00147F1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</w:tr>
      <w:tr w:rsidR="007228E7" w:rsidRPr="00FC6EF9" w14:paraId="01B0A7D3" w14:textId="77777777" w:rsidTr="007228E7">
        <w:trPr>
          <w:trHeight w:val="227"/>
        </w:trPr>
        <w:tc>
          <w:tcPr>
            <w:tcW w:w="4500" w:type="pct"/>
          </w:tcPr>
          <w:p w14:paraId="31B9FFCB" w14:textId="77777777" w:rsidR="007228E7" w:rsidRPr="00FC6EF9" w:rsidRDefault="00147F1A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Якість товарів. Оцінювання якості товарів</w:t>
            </w:r>
          </w:p>
        </w:tc>
        <w:tc>
          <w:tcPr>
            <w:tcW w:w="500" w:type="pct"/>
            <w:vAlign w:val="center"/>
          </w:tcPr>
          <w:p w14:paraId="4796DD32" w14:textId="77777777" w:rsidR="007228E7" w:rsidRPr="00FC6EF9" w:rsidRDefault="00147F1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6087C" w:rsidRPr="00FC6EF9" w14:paraId="485CC226" w14:textId="77777777" w:rsidTr="007228E7">
        <w:trPr>
          <w:trHeight w:val="227"/>
        </w:trPr>
        <w:tc>
          <w:tcPr>
            <w:tcW w:w="4500" w:type="pct"/>
          </w:tcPr>
          <w:p w14:paraId="71230944" w14:textId="77777777" w:rsidR="0006087C" w:rsidRPr="00FC6EF9" w:rsidRDefault="0006087C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Комплексне завдання з </w:t>
            </w:r>
            <w:r w:rsidR="00147F1A" w:rsidRPr="00FC6EF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оцінки якості товарів</w:t>
            </w:r>
          </w:p>
        </w:tc>
        <w:tc>
          <w:tcPr>
            <w:tcW w:w="500" w:type="pct"/>
            <w:vAlign w:val="center"/>
          </w:tcPr>
          <w:p w14:paraId="682757B6" w14:textId="77777777" w:rsidR="0006087C" w:rsidRPr="00FC6EF9" w:rsidRDefault="00147F1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7228E7" w:rsidRPr="00FC6EF9" w14:paraId="02995DDB" w14:textId="77777777" w:rsidTr="007228E7">
        <w:trPr>
          <w:trHeight w:val="227"/>
        </w:trPr>
        <w:tc>
          <w:tcPr>
            <w:tcW w:w="4500" w:type="pct"/>
          </w:tcPr>
          <w:p w14:paraId="29910E43" w14:textId="77777777" w:rsidR="007228E7" w:rsidRPr="00FC6EF9" w:rsidRDefault="00147F1A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FC6EF9">
              <w:rPr>
                <w:rFonts w:ascii="Times New Roman" w:hAnsi="Times New Roman" w:cs="Times New Roman"/>
                <w:b/>
                <w:sz w:val="24"/>
                <w:szCs w:val="24"/>
              </w:rPr>
              <w:t>Чинники формування іміджу товарів в процесі купівлі-продажу</w:t>
            </w:r>
          </w:p>
        </w:tc>
        <w:tc>
          <w:tcPr>
            <w:tcW w:w="500" w:type="pct"/>
            <w:vAlign w:val="center"/>
          </w:tcPr>
          <w:p w14:paraId="3CDCEDBE" w14:textId="77777777" w:rsidR="007228E7" w:rsidRPr="00FC6EF9" w:rsidRDefault="00147F1A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557A2" w:rsidRPr="00FC6EF9" w14:paraId="19D98001" w14:textId="77777777" w:rsidTr="007228E7">
        <w:trPr>
          <w:trHeight w:val="227"/>
        </w:trPr>
        <w:tc>
          <w:tcPr>
            <w:tcW w:w="4500" w:type="pct"/>
          </w:tcPr>
          <w:p w14:paraId="50B24724" w14:textId="77777777" w:rsidR="000557A2" w:rsidRPr="00FC6EF9" w:rsidRDefault="00734C43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Підготовка тестових завдань</w:t>
            </w:r>
          </w:p>
        </w:tc>
        <w:tc>
          <w:tcPr>
            <w:tcW w:w="500" w:type="pct"/>
            <w:vAlign w:val="center"/>
          </w:tcPr>
          <w:p w14:paraId="62600CD7" w14:textId="77777777" w:rsidR="000557A2" w:rsidRPr="00FC6EF9" w:rsidRDefault="00734C43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7228E7" w:rsidRPr="00FC6EF9" w14:paraId="469EF231" w14:textId="77777777" w:rsidTr="007228E7">
        <w:trPr>
          <w:trHeight w:val="227"/>
        </w:trPr>
        <w:tc>
          <w:tcPr>
            <w:tcW w:w="4500" w:type="pct"/>
          </w:tcPr>
          <w:p w14:paraId="48106F6B" w14:textId="77777777" w:rsidR="007228E7" w:rsidRPr="00FC6EF9" w:rsidRDefault="00734C43" w:rsidP="00734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Стандартизація та сертифікація товарів</w:t>
            </w:r>
          </w:p>
        </w:tc>
        <w:tc>
          <w:tcPr>
            <w:tcW w:w="500" w:type="pct"/>
            <w:vAlign w:val="center"/>
          </w:tcPr>
          <w:p w14:paraId="398F3988" w14:textId="77777777" w:rsidR="007228E7" w:rsidRPr="00FC6EF9" w:rsidRDefault="00734C43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B66F4" w:rsidRPr="00FC6EF9" w14:paraId="30A64A1B" w14:textId="77777777" w:rsidTr="007228E7">
        <w:trPr>
          <w:trHeight w:val="227"/>
        </w:trPr>
        <w:tc>
          <w:tcPr>
            <w:tcW w:w="4500" w:type="pct"/>
          </w:tcPr>
          <w:p w14:paraId="5ABE2F32" w14:textId="77777777" w:rsidR="000B66F4" w:rsidRPr="00FC6EF9" w:rsidRDefault="00734C43" w:rsidP="006807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Підготовка до обговорення питань на тему, есе та презентацій у PowerPoint</w:t>
            </w:r>
          </w:p>
        </w:tc>
        <w:tc>
          <w:tcPr>
            <w:tcW w:w="500" w:type="pct"/>
            <w:vAlign w:val="center"/>
          </w:tcPr>
          <w:p w14:paraId="4D25727F" w14:textId="77777777" w:rsidR="000B66F4" w:rsidRPr="00FC6EF9" w:rsidRDefault="00734C43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28E7" w:rsidRPr="00FC6EF9" w14:paraId="3962326A" w14:textId="77777777" w:rsidTr="007228E7">
        <w:trPr>
          <w:trHeight w:val="227"/>
        </w:trPr>
        <w:tc>
          <w:tcPr>
            <w:tcW w:w="4500" w:type="pct"/>
          </w:tcPr>
          <w:p w14:paraId="7675AAB9" w14:textId="77777777" w:rsidR="007228E7" w:rsidRPr="00FC6EF9" w:rsidRDefault="00734C43" w:rsidP="00734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="00346DAA" w:rsidRPr="00346DAA">
              <w:rPr>
                <w:rFonts w:ascii="Times New Roman" w:hAnsi="Times New Roman" w:cs="Times New Roman"/>
                <w:b/>
              </w:rPr>
              <w:t>Інформаційне забезпечення руху товарів в сфері обігу</w:t>
            </w:r>
          </w:p>
        </w:tc>
        <w:tc>
          <w:tcPr>
            <w:tcW w:w="500" w:type="pct"/>
            <w:vAlign w:val="center"/>
          </w:tcPr>
          <w:p w14:paraId="1B236EE6" w14:textId="77777777" w:rsidR="007228E7" w:rsidRPr="00FC6EF9" w:rsidRDefault="00734C43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06087C" w:rsidRPr="00FC6EF9" w14:paraId="35A6CFCD" w14:textId="77777777" w:rsidTr="007228E7">
        <w:trPr>
          <w:trHeight w:val="227"/>
        </w:trPr>
        <w:tc>
          <w:tcPr>
            <w:tcW w:w="4500" w:type="pct"/>
          </w:tcPr>
          <w:p w14:paraId="0734E394" w14:textId="77777777" w:rsidR="0006087C" w:rsidRPr="00FC6EF9" w:rsidRDefault="002A6270" w:rsidP="002A6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</w:t>
            </w: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ідготовка презентацій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«Інформаційні знаки»</w:t>
            </w:r>
          </w:p>
        </w:tc>
        <w:tc>
          <w:tcPr>
            <w:tcW w:w="500" w:type="pct"/>
            <w:vAlign w:val="center"/>
          </w:tcPr>
          <w:p w14:paraId="130B5ACB" w14:textId="77777777" w:rsidR="0006087C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7228E7" w:rsidRPr="00FC6EF9" w14:paraId="1534E5DD" w14:textId="77777777" w:rsidTr="007228E7">
        <w:trPr>
          <w:trHeight w:val="227"/>
        </w:trPr>
        <w:tc>
          <w:tcPr>
            <w:tcW w:w="4500" w:type="pct"/>
          </w:tcPr>
          <w:p w14:paraId="5B7EABD6" w14:textId="77777777" w:rsidR="007228E7" w:rsidRPr="00FC6EF9" w:rsidRDefault="00FC6EF9" w:rsidP="00734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FC6EF9">
              <w:rPr>
                <w:rFonts w:ascii="Times New Roman" w:hAnsi="Times New Roman" w:cs="Times New Roman"/>
                <w:b/>
                <w:sz w:val="24"/>
                <w:szCs w:val="24"/>
              </w:rPr>
              <w:t>Поняття, мета та завдання експертизи товарів</w:t>
            </w:r>
          </w:p>
        </w:tc>
        <w:tc>
          <w:tcPr>
            <w:tcW w:w="500" w:type="pct"/>
            <w:vAlign w:val="center"/>
          </w:tcPr>
          <w:p w14:paraId="25930BB5" w14:textId="77777777" w:rsidR="007228E7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57A2" w:rsidRPr="00FC6EF9" w14:paraId="6F2E83E0" w14:textId="77777777" w:rsidTr="007228E7">
        <w:trPr>
          <w:trHeight w:val="227"/>
        </w:trPr>
        <w:tc>
          <w:tcPr>
            <w:tcW w:w="4500" w:type="pct"/>
          </w:tcPr>
          <w:p w14:paraId="29631139" w14:textId="77777777" w:rsidR="000557A2" w:rsidRPr="00FC6EF9" w:rsidRDefault="00737DA5" w:rsidP="00737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Підготовка тестових завдань</w:t>
            </w:r>
          </w:p>
        </w:tc>
        <w:tc>
          <w:tcPr>
            <w:tcW w:w="500" w:type="pct"/>
            <w:vAlign w:val="center"/>
          </w:tcPr>
          <w:p w14:paraId="58988B8D" w14:textId="77777777" w:rsidR="000557A2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0557A2" w:rsidRPr="00FC6EF9" w14:paraId="5CB20858" w14:textId="77777777" w:rsidTr="007228E7">
        <w:trPr>
          <w:trHeight w:val="227"/>
        </w:trPr>
        <w:tc>
          <w:tcPr>
            <w:tcW w:w="4500" w:type="pct"/>
          </w:tcPr>
          <w:p w14:paraId="6686188A" w14:textId="77777777" w:rsidR="000557A2" w:rsidRPr="00FC6EF9" w:rsidRDefault="00FC6EF9" w:rsidP="00734C4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B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0B3ECA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та технологія проведення експертизи товарів</w:t>
            </w:r>
          </w:p>
        </w:tc>
        <w:tc>
          <w:tcPr>
            <w:tcW w:w="500" w:type="pct"/>
            <w:vAlign w:val="center"/>
          </w:tcPr>
          <w:p w14:paraId="41686330" w14:textId="77777777" w:rsidR="000557A2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98435A" w:rsidRPr="00FC6EF9" w14:paraId="77191F68" w14:textId="77777777" w:rsidTr="007228E7">
        <w:trPr>
          <w:trHeight w:val="227"/>
        </w:trPr>
        <w:tc>
          <w:tcPr>
            <w:tcW w:w="4500" w:type="pct"/>
          </w:tcPr>
          <w:p w14:paraId="34F704FE" w14:textId="77777777" w:rsidR="0098435A" w:rsidRPr="00FC6EF9" w:rsidRDefault="000B3ECA" w:rsidP="0068070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Підготовка до обговорення питань на тему, есе</w:t>
            </w:r>
          </w:p>
        </w:tc>
        <w:tc>
          <w:tcPr>
            <w:tcW w:w="500" w:type="pct"/>
            <w:vAlign w:val="center"/>
          </w:tcPr>
          <w:p w14:paraId="038742C5" w14:textId="77777777" w:rsidR="0098435A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7228E7" w:rsidRPr="00FC6EF9" w14:paraId="0F82BDB2" w14:textId="77777777" w:rsidTr="007228E7">
        <w:trPr>
          <w:trHeight w:val="227"/>
        </w:trPr>
        <w:tc>
          <w:tcPr>
            <w:tcW w:w="4500" w:type="pct"/>
          </w:tcPr>
          <w:p w14:paraId="19D6E08E" w14:textId="77777777" w:rsidR="007228E7" w:rsidRPr="00FC6EF9" w:rsidRDefault="00FC6EF9" w:rsidP="00734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Види експертизи товарів</w:t>
            </w:r>
          </w:p>
        </w:tc>
        <w:tc>
          <w:tcPr>
            <w:tcW w:w="500" w:type="pct"/>
            <w:vAlign w:val="center"/>
          </w:tcPr>
          <w:p w14:paraId="63716028" w14:textId="77777777" w:rsidR="007228E7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228E7" w:rsidRPr="00FC6EF9" w14:paraId="183C4BDB" w14:textId="77777777" w:rsidTr="007228E7">
        <w:trPr>
          <w:trHeight w:val="227"/>
        </w:trPr>
        <w:tc>
          <w:tcPr>
            <w:tcW w:w="4500" w:type="pct"/>
          </w:tcPr>
          <w:p w14:paraId="25B3FD01" w14:textId="77777777" w:rsidR="007228E7" w:rsidRPr="00FC6EF9" w:rsidRDefault="00737DA5" w:rsidP="006807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Підготовка до обговорення питань на тему, есе та презентацій у PowerPoint</w:t>
            </w:r>
          </w:p>
        </w:tc>
        <w:tc>
          <w:tcPr>
            <w:tcW w:w="500" w:type="pct"/>
            <w:vAlign w:val="center"/>
          </w:tcPr>
          <w:p w14:paraId="04FDD0B4" w14:textId="77777777" w:rsidR="007228E7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</w:tr>
      <w:tr w:rsidR="007228E7" w:rsidRPr="00FC6EF9" w14:paraId="0580847E" w14:textId="77777777" w:rsidTr="007228E7">
        <w:trPr>
          <w:trHeight w:val="227"/>
        </w:trPr>
        <w:tc>
          <w:tcPr>
            <w:tcW w:w="4500" w:type="pct"/>
          </w:tcPr>
          <w:p w14:paraId="5C36C874" w14:textId="77777777" w:rsidR="007228E7" w:rsidRPr="00FC6EF9" w:rsidRDefault="00FC6EF9" w:rsidP="00734C4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Ідентифікація та фальсифікація товарів</w:t>
            </w:r>
          </w:p>
        </w:tc>
        <w:tc>
          <w:tcPr>
            <w:tcW w:w="500" w:type="pct"/>
            <w:vAlign w:val="center"/>
          </w:tcPr>
          <w:p w14:paraId="3CB4F750" w14:textId="77777777" w:rsidR="007228E7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6E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  <w:tr w:rsidR="00FC6EF9" w:rsidRPr="00FC6EF9" w14:paraId="2AB578D1" w14:textId="77777777" w:rsidTr="007228E7">
        <w:trPr>
          <w:trHeight w:val="227"/>
        </w:trPr>
        <w:tc>
          <w:tcPr>
            <w:tcW w:w="4500" w:type="pct"/>
          </w:tcPr>
          <w:p w14:paraId="2E6793BE" w14:textId="77777777" w:rsidR="00FC6EF9" w:rsidRPr="00FC6EF9" w:rsidRDefault="00FC6EF9" w:rsidP="00FC6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</w:t>
            </w:r>
            <w:r w:rsidRPr="00FC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ідготовка презентацій у PowerPoint</w:t>
            </w:r>
          </w:p>
        </w:tc>
        <w:tc>
          <w:tcPr>
            <w:tcW w:w="500" w:type="pct"/>
            <w:vAlign w:val="center"/>
          </w:tcPr>
          <w:p w14:paraId="569B9BD1" w14:textId="77777777" w:rsidR="00FC6EF9" w:rsidRPr="00FC6EF9" w:rsidRDefault="00FC6EF9" w:rsidP="00734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7228E7" w:rsidRPr="00FC6EF9" w14:paraId="7D6D9C27" w14:textId="77777777" w:rsidTr="007228E7">
        <w:trPr>
          <w:trHeight w:val="227"/>
        </w:trPr>
        <w:tc>
          <w:tcPr>
            <w:tcW w:w="4500" w:type="pct"/>
          </w:tcPr>
          <w:p w14:paraId="0EE8C63E" w14:textId="77777777" w:rsidR="007228E7" w:rsidRPr="00FC6EF9" w:rsidRDefault="007228E7" w:rsidP="00734C43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C6EF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Усього годин </w:t>
            </w:r>
          </w:p>
        </w:tc>
        <w:tc>
          <w:tcPr>
            <w:tcW w:w="500" w:type="pct"/>
          </w:tcPr>
          <w:p w14:paraId="1309E39C" w14:textId="77777777" w:rsidR="007228E7" w:rsidRPr="00FC6EF9" w:rsidRDefault="008457C1" w:rsidP="00734C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C6EF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60</w:t>
            </w:r>
          </w:p>
        </w:tc>
      </w:tr>
    </w:tbl>
    <w:p w14:paraId="710C851E" w14:textId="77777777" w:rsidR="0066516B" w:rsidRPr="00263C4A" w:rsidRDefault="0066516B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5BC0F8" w14:textId="77777777" w:rsidR="0066516B" w:rsidRPr="00263C4A" w:rsidRDefault="0066516B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06A151" w14:textId="77777777" w:rsidR="0066516B" w:rsidRPr="00263C4A" w:rsidRDefault="0066516B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67753E" w14:textId="77777777" w:rsidR="0066516B" w:rsidRPr="00263C4A" w:rsidRDefault="0066516B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09BD0A" w14:textId="77777777" w:rsidR="0066516B" w:rsidRPr="00263C4A" w:rsidRDefault="0066516B" w:rsidP="0092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A609AB" w14:textId="77777777" w:rsidR="004B7716" w:rsidRPr="00263C4A" w:rsidRDefault="004B7716" w:rsidP="00F57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8CDA136" w14:textId="77777777" w:rsidR="005E1146" w:rsidRPr="00263C4A" w:rsidRDefault="00F5714E" w:rsidP="00F57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263C4A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br w:type="page"/>
      </w:r>
    </w:p>
    <w:p w14:paraId="03AE8863" w14:textId="77777777" w:rsidR="00B9020A" w:rsidRPr="006E6EA4" w:rsidRDefault="00CC546C" w:rsidP="005E1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3B1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lastRenderedPageBreak/>
        <w:t>6</w:t>
      </w:r>
      <w:r w:rsidR="005E1146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. </w:t>
      </w:r>
      <w:r w:rsidR="001C4759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Освітні технології, методи навчання і викладання навчальної дисципліни</w:t>
      </w:r>
      <w:r w:rsidR="00B9020A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</w:p>
    <w:p w14:paraId="59B2E381" w14:textId="77777777" w:rsidR="005E1146" w:rsidRPr="006E6EA4" w:rsidRDefault="00B9020A" w:rsidP="005E1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8457C1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Товарознавство та товарна експертиза</w:t>
      </w:r>
      <w:r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»</w:t>
      </w:r>
    </w:p>
    <w:p w14:paraId="3ECEA5C7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МН1 – словесні методи (лекція, дискусія, бесіда, консультація тощо).</w:t>
      </w:r>
    </w:p>
    <w:p w14:paraId="18BA9BF0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МН3 – ділові гри;</w:t>
      </w:r>
    </w:p>
    <w:p w14:paraId="49FCF518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МН4 </w:t>
      </w:r>
      <w:r w:rsidR="0006087C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6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 w:rsidR="00844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6E6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ктні</w:t>
      </w:r>
      <w:proofErr w:type="spellEnd"/>
      <w:r w:rsidRPr="006E6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завдання (індивідуальні та командні проекти);</w:t>
      </w:r>
    </w:p>
    <w:p w14:paraId="08536852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МН5 – методи візуалізації результатів (презентації результатів виконаних завдань, ілюстрації, відеоматеріали тощо).</w:t>
      </w:r>
    </w:p>
    <w:p w14:paraId="02D5DA06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МН6 – робота з інформаційними ресурсами: з навчально-методичною, науковою, нормативною літературою та інтернет-ресурсами.</w:t>
      </w:r>
    </w:p>
    <w:p w14:paraId="6119CF8D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МН7 – самостійна робота над індивідуальним завданням.</w:t>
      </w:r>
    </w:p>
    <w:p w14:paraId="363C36FB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</w:t>
      </w:r>
      <w:r w:rsidR="00D42BEE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тренінги, </w:t>
      </w:r>
      <w:proofErr w:type="spellStart"/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коучі</w:t>
      </w:r>
      <w:proofErr w:type="spellEnd"/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майстер-класи від запрошених </w:t>
      </w:r>
      <w:proofErr w:type="spellStart"/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стейкхолдерів</w:t>
      </w:r>
      <w:proofErr w:type="spellEnd"/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F161519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</w:t>
      </w:r>
      <w:r w:rsidR="00D42BEE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реферативні та пошукові дослідження.</w:t>
      </w:r>
    </w:p>
    <w:p w14:paraId="4D3438B9" w14:textId="77777777" w:rsidR="00D42BEE" w:rsidRPr="006E6EA4" w:rsidRDefault="00D42BEE" w:rsidP="005E1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6770E679" w14:textId="77777777" w:rsidR="005E1146" w:rsidRPr="006E6EA4" w:rsidRDefault="00CC546C" w:rsidP="00B9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3B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7. </w:t>
      </w:r>
      <w:r w:rsidR="00B9020A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Контроль та оцінювання результатів навчальних досягнень студентів з навчальної дисципліни «</w:t>
      </w:r>
      <w:r w:rsidR="008457C1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Товарознавство та товарна експертиза</w:t>
      </w:r>
      <w:r w:rsidR="00B9020A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»</w:t>
      </w:r>
    </w:p>
    <w:p w14:paraId="7146A4EB" w14:textId="77777777" w:rsidR="005E1146" w:rsidRPr="006E6EA4" w:rsidRDefault="005E1146" w:rsidP="005E1146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6E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Формами поточного контролю є: </w:t>
      </w:r>
    </w:p>
    <w:p w14:paraId="3E31B9F7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МО1 – презентація самостійних робіт за індивідуальними завданнями.</w:t>
      </w:r>
    </w:p>
    <w:p w14:paraId="14B81678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МО3 – аналітичні звіти, реферати</w:t>
      </w:r>
      <w:r w:rsidR="00D42BEE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есе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542B5FC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МО4 – презентації результатів виконання завдань.</w:t>
      </w:r>
    </w:p>
    <w:p w14:paraId="1B4C6DD3" w14:textId="77777777" w:rsidR="005E1146" w:rsidRPr="006E6EA4" w:rsidRDefault="005E1146" w:rsidP="005E1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МО5 – презентація </w:t>
      </w:r>
      <w:r w:rsidRPr="006E6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творчих завдань</w:t>
      </w:r>
      <w:r w:rsidR="008457C1" w:rsidRPr="006E6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E6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E1DF312" w14:textId="77777777" w:rsidR="005E1146" w:rsidRPr="006E6EA4" w:rsidRDefault="005E1146" w:rsidP="005E1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МО7 – командні результати </w:t>
      </w:r>
      <w:proofErr w:type="spellStart"/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</w:t>
      </w:r>
      <w:r w:rsidR="008457C1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ктних</w:t>
      </w:r>
      <w:proofErr w:type="spellEnd"/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завдань.</w:t>
      </w:r>
    </w:p>
    <w:p w14:paraId="3E02D4F4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</w:t>
      </w:r>
      <w:r w:rsidR="00D42BEE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підсумковий контроль – </w:t>
      </w:r>
      <w:r w:rsidR="000E087B"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6E6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алік. </w:t>
      </w:r>
    </w:p>
    <w:p w14:paraId="0DB05F33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6E6E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За семестр студент може отримати максимум 60 балів. </w:t>
      </w:r>
    </w:p>
    <w:p w14:paraId="4240D0BD" w14:textId="77777777" w:rsidR="00844DE2" w:rsidRDefault="00844DE2" w:rsidP="000608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94B8C1" w14:textId="77777777" w:rsidR="005E1146" w:rsidRPr="006E6EA4" w:rsidRDefault="005E1146" w:rsidP="000608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Розподіл балів, які отримують студенти</w:t>
      </w:r>
    </w:p>
    <w:tbl>
      <w:tblPr>
        <w:tblStyle w:val="11"/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695"/>
        <w:gridCol w:w="701"/>
        <w:gridCol w:w="564"/>
        <w:gridCol w:w="651"/>
        <w:gridCol w:w="533"/>
        <w:gridCol w:w="533"/>
        <w:gridCol w:w="533"/>
        <w:gridCol w:w="533"/>
        <w:gridCol w:w="594"/>
        <w:gridCol w:w="603"/>
        <w:gridCol w:w="598"/>
        <w:gridCol w:w="640"/>
        <w:gridCol w:w="1275"/>
        <w:gridCol w:w="1174"/>
      </w:tblGrid>
      <w:tr w:rsidR="002A6270" w:rsidRPr="006E6EA4" w14:paraId="4AF3E906" w14:textId="77777777" w:rsidTr="009563FA">
        <w:tc>
          <w:tcPr>
            <w:tcW w:w="7205" w:type="dxa"/>
            <w:gridSpan w:val="12"/>
          </w:tcPr>
          <w:p w14:paraId="238092A4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16865ED8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Поточне оцінювання (</w:t>
            </w:r>
            <w:r w:rsidRPr="006E6EA4">
              <w:rPr>
                <w:rFonts w:ascii="Times New Roman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  <w:lang w:eastAsia="uk-UA"/>
              </w:rPr>
              <w:t>аудиторна та самостійна робота</w:t>
            </w: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60" w:type="dxa"/>
          </w:tcPr>
          <w:p w14:paraId="3BF13FF6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Кількість балів </w:t>
            </w:r>
          </w:p>
        </w:tc>
        <w:tc>
          <w:tcPr>
            <w:tcW w:w="1162" w:type="dxa"/>
            <w:vMerge w:val="restart"/>
          </w:tcPr>
          <w:p w14:paraId="312FA2C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Сумарна </w:t>
            </w:r>
          </w:p>
          <w:p w14:paraId="0B83663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к-ть балів</w:t>
            </w:r>
          </w:p>
        </w:tc>
      </w:tr>
      <w:tr w:rsidR="002A6270" w:rsidRPr="006E6EA4" w14:paraId="5BAF722E" w14:textId="77777777" w:rsidTr="009563FA">
        <w:tc>
          <w:tcPr>
            <w:tcW w:w="2638" w:type="dxa"/>
            <w:gridSpan w:val="4"/>
          </w:tcPr>
          <w:p w14:paraId="0A3F5DC1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Змістовий</w:t>
            </w:r>
          </w:p>
          <w:p w14:paraId="3BFC6F09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модуль 1</w:t>
            </w:r>
          </w:p>
        </w:tc>
        <w:tc>
          <w:tcPr>
            <w:tcW w:w="2140" w:type="dxa"/>
            <w:gridSpan w:val="4"/>
          </w:tcPr>
          <w:p w14:paraId="5E3C6F67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Змістовий </w:t>
            </w:r>
          </w:p>
          <w:p w14:paraId="4F8AB907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модуль 2</w:t>
            </w:r>
          </w:p>
        </w:tc>
        <w:tc>
          <w:tcPr>
            <w:tcW w:w="2427" w:type="dxa"/>
            <w:gridSpan w:val="4"/>
          </w:tcPr>
          <w:p w14:paraId="17E92FFD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Змістовий</w:t>
            </w:r>
          </w:p>
          <w:p w14:paraId="67E2CCB5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модуль3</w:t>
            </w:r>
          </w:p>
        </w:tc>
        <w:tc>
          <w:tcPr>
            <w:tcW w:w="1260" w:type="dxa"/>
          </w:tcPr>
          <w:p w14:paraId="02D426C1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162" w:type="dxa"/>
            <w:vMerge/>
          </w:tcPr>
          <w:p w14:paraId="1FDF7C47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</w:tr>
      <w:tr w:rsidR="002A6270" w:rsidRPr="006E6EA4" w14:paraId="495CB46A" w14:textId="77777777" w:rsidTr="009563FA">
        <w:tc>
          <w:tcPr>
            <w:tcW w:w="704" w:type="dxa"/>
          </w:tcPr>
          <w:p w14:paraId="74BC3D01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Т1</w:t>
            </w:r>
          </w:p>
        </w:tc>
        <w:tc>
          <w:tcPr>
            <w:tcW w:w="709" w:type="dxa"/>
          </w:tcPr>
          <w:p w14:paraId="747D3796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Т2</w:t>
            </w:r>
          </w:p>
        </w:tc>
        <w:tc>
          <w:tcPr>
            <w:tcW w:w="567" w:type="dxa"/>
          </w:tcPr>
          <w:p w14:paraId="02CA68D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Т3</w:t>
            </w:r>
          </w:p>
        </w:tc>
        <w:tc>
          <w:tcPr>
            <w:tcW w:w="658" w:type="dxa"/>
          </w:tcPr>
          <w:p w14:paraId="2A2395A8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Т4</w:t>
            </w:r>
          </w:p>
        </w:tc>
        <w:tc>
          <w:tcPr>
            <w:tcW w:w="535" w:type="dxa"/>
          </w:tcPr>
          <w:p w14:paraId="32311A5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Т5</w:t>
            </w:r>
          </w:p>
        </w:tc>
        <w:tc>
          <w:tcPr>
            <w:tcW w:w="535" w:type="dxa"/>
          </w:tcPr>
          <w:p w14:paraId="20CB3619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Т6</w:t>
            </w:r>
          </w:p>
        </w:tc>
        <w:tc>
          <w:tcPr>
            <w:tcW w:w="535" w:type="dxa"/>
          </w:tcPr>
          <w:p w14:paraId="2EE7180D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Т7</w:t>
            </w:r>
          </w:p>
        </w:tc>
        <w:tc>
          <w:tcPr>
            <w:tcW w:w="535" w:type="dxa"/>
          </w:tcPr>
          <w:p w14:paraId="729282B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Т8</w:t>
            </w:r>
          </w:p>
        </w:tc>
        <w:tc>
          <w:tcPr>
            <w:tcW w:w="598" w:type="dxa"/>
          </w:tcPr>
          <w:p w14:paraId="79AC7D37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Т9</w:t>
            </w:r>
          </w:p>
        </w:tc>
        <w:tc>
          <w:tcPr>
            <w:tcW w:w="590" w:type="dxa"/>
          </w:tcPr>
          <w:p w14:paraId="694C9ABE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Т10</w:t>
            </w:r>
          </w:p>
        </w:tc>
        <w:tc>
          <w:tcPr>
            <w:tcW w:w="598" w:type="dxa"/>
          </w:tcPr>
          <w:p w14:paraId="3AD95D4A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Т11</w:t>
            </w:r>
          </w:p>
        </w:tc>
        <w:tc>
          <w:tcPr>
            <w:tcW w:w="641" w:type="dxa"/>
          </w:tcPr>
          <w:p w14:paraId="3FDCB9CC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Т12</w:t>
            </w:r>
          </w:p>
        </w:tc>
        <w:tc>
          <w:tcPr>
            <w:tcW w:w="1260" w:type="dxa"/>
            <w:vMerge w:val="restart"/>
          </w:tcPr>
          <w:p w14:paraId="11D09FC1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62" w:type="dxa"/>
            <w:vMerge w:val="restart"/>
          </w:tcPr>
          <w:p w14:paraId="0B8D5E06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100</w:t>
            </w:r>
          </w:p>
        </w:tc>
      </w:tr>
      <w:tr w:rsidR="002A6270" w:rsidRPr="006E6EA4" w14:paraId="00CCFC77" w14:textId="77777777" w:rsidTr="009563FA">
        <w:tc>
          <w:tcPr>
            <w:tcW w:w="704" w:type="dxa"/>
          </w:tcPr>
          <w:p w14:paraId="0482351B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14:paraId="123C042F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14:paraId="23793B78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8" w:type="dxa"/>
          </w:tcPr>
          <w:p w14:paraId="7CEB2D8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5" w:type="dxa"/>
          </w:tcPr>
          <w:p w14:paraId="653D8F91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5" w:type="dxa"/>
          </w:tcPr>
          <w:p w14:paraId="05B9A87D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5" w:type="dxa"/>
          </w:tcPr>
          <w:p w14:paraId="3E816BB9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5" w:type="dxa"/>
          </w:tcPr>
          <w:p w14:paraId="060E6769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8" w:type="dxa"/>
          </w:tcPr>
          <w:p w14:paraId="71A1DA65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0" w:type="dxa"/>
          </w:tcPr>
          <w:p w14:paraId="694437D2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8" w:type="dxa"/>
          </w:tcPr>
          <w:p w14:paraId="791E591D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1" w:type="dxa"/>
          </w:tcPr>
          <w:p w14:paraId="1C4DA7F8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E6E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60" w:type="dxa"/>
            <w:vMerge/>
          </w:tcPr>
          <w:p w14:paraId="6A31A770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162" w:type="dxa"/>
            <w:vMerge/>
          </w:tcPr>
          <w:p w14:paraId="0DF1656F" w14:textId="77777777" w:rsidR="002A6270" w:rsidRPr="006E6EA4" w:rsidRDefault="002A6270" w:rsidP="002A62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</w:tr>
    </w:tbl>
    <w:p w14:paraId="52FE09FE" w14:textId="77777777" w:rsidR="005E1146" w:rsidRPr="006E6EA4" w:rsidRDefault="005E1146" w:rsidP="005E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</w:pPr>
      <w:r w:rsidRPr="006E6E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Мінімальний пороговий рівень оцінки варто визначати за допомогою якісних критеріїв і трансформувати його в мінімальну позитивну оцінку використовуваної числової (рейтингової) шкали.</w:t>
      </w:r>
    </w:p>
    <w:p w14:paraId="76D227EB" w14:textId="77777777" w:rsidR="005E1146" w:rsidRPr="006E6EA4" w:rsidRDefault="005E1146" w:rsidP="005E1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6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Шкала оцінювання: національна та ЄКТС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668"/>
        <w:gridCol w:w="4071"/>
      </w:tblGrid>
      <w:tr w:rsidR="002A6270" w:rsidRPr="002A6270" w14:paraId="3977E4EB" w14:textId="77777777" w:rsidTr="009563FA">
        <w:trPr>
          <w:trHeight w:val="238"/>
        </w:trPr>
        <w:tc>
          <w:tcPr>
            <w:tcW w:w="2787" w:type="dxa"/>
            <w:vMerge w:val="restart"/>
            <w:shd w:val="clear" w:color="auto" w:fill="auto"/>
            <w:vAlign w:val="center"/>
          </w:tcPr>
          <w:p w14:paraId="77525515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2C970A6E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  <w:t>Оцінка за шкалою ECTS</w:t>
            </w:r>
          </w:p>
        </w:tc>
      </w:tr>
      <w:tr w:rsidR="002A6270" w:rsidRPr="002A6270" w14:paraId="61130D5D" w14:textId="77777777" w:rsidTr="009563FA">
        <w:trPr>
          <w:trHeight w:val="231"/>
        </w:trPr>
        <w:tc>
          <w:tcPr>
            <w:tcW w:w="2787" w:type="dxa"/>
            <w:vMerge/>
            <w:shd w:val="clear" w:color="auto" w:fill="auto"/>
            <w:vAlign w:val="center"/>
          </w:tcPr>
          <w:p w14:paraId="4795E5BC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C9B3962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  <w:t>Оцінка (бали)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9F54782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  <w:t>Пояснення за</w:t>
            </w:r>
          </w:p>
          <w:p w14:paraId="61C51713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  <w:t>розширеною шкалою</w:t>
            </w:r>
          </w:p>
        </w:tc>
      </w:tr>
      <w:tr w:rsidR="002A6270" w:rsidRPr="002A6270" w14:paraId="5105C40B" w14:textId="77777777" w:rsidTr="009563FA">
        <w:trPr>
          <w:trHeight w:val="178"/>
        </w:trPr>
        <w:tc>
          <w:tcPr>
            <w:tcW w:w="2787" w:type="dxa"/>
            <w:shd w:val="clear" w:color="auto" w:fill="auto"/>
            <w:vAlign w:val="center"/>
          </w:tcPr>
          <w:p w14:paraId="32F4A458" w14:textId="77777777" w:rsidR="002A6270" w:rsidRPr="000E087B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0E0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 xml:space="preserve">Зараховано / Відмінно 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E518B99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A (90-100)</w:t>
            </w:r>
          </w:p>
        </w:tc>
        <w:tc>
          <w:tcPr>
            <w:tcW w:w="4071" w:type="dxa"/>
            <w:shd w:val="clear" w:color="auto" w:fill="auto"/>
          </w:tcPr>
          <w:p w14:paraId="49655F4C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відмінно</w:t>
            </w:r>
          </w:p>
        </w:tc>
      </w:tr>
      <w:tr w:rsidR="002A6270" w:rsidRPr="002A6270" w14:paraId="647D134B" w14:textId="77777777" w:rsidTr="009563FA">
        <w:trPr>
          <w:trHeight w:val="138"/>
        </w:trPr>
        <w:tc>
          <w:tcPr>
            <w:tcW w:w="2787" w:type="dxa"/>
            <w:vMerge w:val="restart"/>
            <w:shd w:val="clear" w:color="auto" w:fill="auto"/>
            <w:vAlign w:val="center"/>
          </w:tcPr>
          <w:p w14:paraId="653EC73D" w14:textId="77777777" w:rsidR="002A6270" w:rsidRPr="000E087B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0E0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Зараховано / Добре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46E68EB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B (80-89)</w:t>
            </w:r>
          </w:p>
        </w:tc>
        <w:tc>
          <w:tcPr>
            <w:tcW w:w="4071" w:type="dxa"/>
            <w:shd w:val="clear" w:color="auto" w:fill="auto"/>
          </w:tcPr>
          <w:p w14:paraId="0ABBDF95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дуже добре</w:t>
            </w:r>
          </w:p>
        </w:tc>
      </w:tr>
      <w:tr w:rsidR="002A6270" w:rsidRPr="002A6270" w14:paraId="236FEB0C" w14:textId="77777777" w:rsidTr="009563FA">
        <w:trPr>
          <w:trHeight w:val="100"/>
        </w:trPr>
        <w:tc>
          <w:tcPr>
            <w:tcW w:w="2787" w:type="dxa"/>
            <w:vMerge/>
            <w:shd w:val="clear" w:color="auto" w:fill="auto"/>
            <w:vAlign w:val="center"/>
          </w:tcPr>
          <w:p w14:paraId="2D5A1EFB" w14:textId="77777777" w:rsidR="002A6270" w:rsidRPr="000E087B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5634AE3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C (70-79)</w:t>
            </w:r>
          </w:p>
        </w:tc>
        <w:tc>
          <w:tcPr>
            <w:tcW w:w="4071" w:type="dxa"/>
            <w:shd w:val="clear" w:color="auto" w:fill="auto"/>
          </w:tcPr>
          <w:p w14:paraId="7D3CE025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добре</w:t>
            </w:r>
          </w:p>
        </w:tc>
      </w:tr>
      <w:tr w:rsidR="002A6270" w:rsidRPr="002A6270" w14:paraId="23E8A8A8" w14:textId="77777777" w:rsidTr="009563FA">
        <w:trPr>
          <w:trHeight w:val="131"/>
        </w:trPr>
        <w:tc>
          <w:tcPr>
            <w:tcW w:w="2787" w:type="dxa"/>
            <w:vMerge w:val="restart"/>
            <w:shd w:val="clear" w:color="auto" w:fill="auto"/>
            <w:vAlign w:val="center"/>
          </w:tcPr>
          <w:p w14:paraId="1798EBBA" w14:textId="77777777" w:rsidR="002A6270" w:rsidRPr="000E087B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0E0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Зараховано / Задовільно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097F32B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D (60-69)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058A617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задовільно</w:t>
            </w:r>
          </w:p>
        </w:tc>
      </w:tr>
      <w:tr w:rsidR="002A6270" w:rsidRPr="002A6270" w14:paraId="15C6ADBD" w14:textId="77777777" w:rsidTr="009563FA">
        <w:trPr>
          <w:trHeight w:val="108"/>
        </w:trPr>
        <w:tc>
          <w:tcPr>
            <w:tcW w:w="2787" w:type="dxa"/>
            <w:vMerge/>
            <w:shd w:val="clear" w:color="auto" w:fill="auto"/>
            <w:vAlign w:val="center"/>
          </w:tcPr>
          <w:p w14:paraId="2F9B08E1" w14:textId="77777777" w:rsidR="002A6270" w:rsidRPr="000E087B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9B05D07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E (50-59)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2DEDC5B6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достатньо</w:t>
            </w:r>
          </w:p>
        </w:tc>
      </w:tr>
      <w:tr w:rsidR="002A6270" w:rsidRPr="002A6270" w14:paraId="460CEF24" w14:textId="77777777" w:rsidTr="009563FA">
        <w:trPr>
          <w:trHeight w:val="138"/>
        </w:trPr>
        <w:tc>
          <w:tcPr>
            <w:tcW w:w="2787" w:type="dxa"/>
            <w:vMerge w:val="restart"/>
            <w:shd w:val="clear" w:color="auto" w:fill="auto"/>
            <w:vAlign w:val="center"/>
          </w:tcPr>
          <w:p w14:paraId="0203DE3E" w14:textId="77777777" w:rsidR="002A6270" w:rsidRPr="000E087B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proofErr w:type="spellStart"/>
            <w:r w:rsidRPr="000E0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Незараховано</w:t>
            </w:r>
            <w:proofErr w:type="spellEnd"/>
            <w:r w:rsidRPr="000E0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 xml:space="preserve"> / Незадовільно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97194F0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FX (35-49)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56B9FAB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(незадовільно)</w:t>
            </w:r>
          </w:p>
          <w:p w14:paraId="4CD943DA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 можливістю повторного складання</w:t>
            </w:r>
          </w:p>
        </w:tc>
      </w:tr>
      <w:tr w:rsidR="002A6270" w:rsidRPr="002A6270" w14:paraId="1DD4EA7B" w14:textId="77777777" w:rsidTr="009563FA">
        <w:trPr>
          <w:trHeight w:val="100"/>
        </w:trPr>
        <w:tc>
          <w:tcPr>
            <w:tcW w:w="2787" w:type="dxa"/>
            <w:vMerge/>
            <w:shd w:val="clear" w:color="auto" w:fill="auto"/>
            <w:vAlign w:val="center"/>
          </w:tcPr>
          <w:p w14:paraId="793F15F6" w14:textId="77777777" w:rsidR="002A6270" w:rsidRPr="002A6270" w:rsidRDefault="002A6270" w:rsidP="002A6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43A6F10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F (1-34)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50C3737B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(незадовільно)</w:t>
            </w:r>
          </w:p>
          <w:p w14:paraId="75321823" w14:textId="77777777" w:rsidR="002A6270" w:rsidRPr="002A6270" w:rsidRDefault="002A6270" w:rsidP="002A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 w:rsidRPr="002A62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 обов'язковим повторним курсом</w:t>
            </w:r>
          </w:p>
        </w:tc>
      </w:tr>
    </w:tbl>
    <w:p w14:paraId="0C343C97" w14:textId="77777777" w:rsidR="002A6270" w:rsidRPr="006E6EA4" w:rsidRDefault="005E1146" w:rsidP="002032B4">
      <w:pPr>
        <w:widowControl w:val="0"/>
        <w:tabs>
          <w:tab w:val="left" w:pos="372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6E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Формами підсумкового контролю є залік, який </w:t>
      </w:r>
      <w:r w:rsidR="002A6270" w:rsidRPr="006E6EA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оцінюється в 40 балів. Бали, які студент може набрати на заліку розподіляються наступним чином:</w:t>
      </w:r>
    </w:p>
    <w:p w14:paraId="4B052068" w14:textId="77777777" w:rsidR="002A6270" w:rsidRPr="006E6EA4" w:rsidRDefault="002A6270" w:rsidP="002032B4">
      <w:pPr>
        <w:numPr>
          <w:ilvl w:val="0"/>
          <w:numId w:val="18"/>
        </w:numPr>
        <w:tabs>
          <w:tab w:val="left" w:pos="372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по теоретичному питанню студент отримує від </w:t>
      </w:r>
      <w:r w:rsidRPr="006E6EA4">
        <w:rPr>
          <w:rFonts w:ascii="Times New Roman" w:hAnsi="Times New Roman" w:cs="Times New Roman"/>
          <w:b/>
          <w:sz w:val="28"/>
          <w:szCs w:val="28"/>
        </w:rPr>
        <w:t>1</w:t>
      </w:r>
      <w:r w:rsidRPr="006E6EA4">
        <w:rPr>
          <w:rFonts w:ascii="Times New Roman" w:hAnsi="Times New Roman" w:cs="Times New Roman"/>
          <w:sz w:val="28"/>
          <w:szCs w:val="28"/>
        </w:rPr>
        <w:t xml:space="preserve"> до </w:t>
      </w:r>
      <w:r w:rsidRPr="006E6EA4">
        <w:rPr>
          <w:rFonts w:ascii="Times New Roman" w:hAnsi="Times New Roman" w:cs="Times New Roman"/>
          <w:b/>
          <w:sz w:val="28"/>
          <w:szCs w:val="28"/>
        </w:rPr>
        <w:t>10 балів</w:t>
      </w:r>
      <w:r w:rsidRPr="006E6EA4">
        <w:rPr>
          <w:rFonts w:ascii="Times New Roman" w:hAnsi="Times New Roman" w:cs="Times New Roman"/>
          <w:sz w:val="28"/>
          <w:szCs w:val="28"/>
        </w:rPr>
        <w:t xml:space="preserve">: </w:t>
      </w:r>
      <w:r w:rsidRPr="006E6EA4">
        <w:rPr>
          <w:rFonts w:ascii="Times New Roman" w:hAnsi="Times New Roman" w:cs="Times New Roman"/>
          <w:b/>
          <w:sz w:val="28"/>
          <w:szCs w:val="28"/>
        </w:rPr>
        <w:t>10-9</w:t>
      </w:r>
      <w:r w:rsidRPr="006E6EA4">
        <w:rPr>
          <w:rFonts w:ascii="Times New Roman" w:hAnsi="Times New Roman" w:cs="Times New Roman"/>
          <w:sz w:val="28"/>
          <w:szCs w:val="28"/>
        </w:rPr>
        <w:t xml:space="preserve"> балів ставиться у випадку, якщо студент безпомилково викладає навчальний матеріал, показує розуміння суті поставленого питання, робить власні висновки, пропозиції, використовує матеріали преси, додаткової літератури, законодавчі матеріали; </w:t>
      </w:r>
      <w:r w:rsidRPr="006E6EA4">
        <w:rPr>
          <w:rFonts w:ascii="Times New Roman" w:hAnsi="Times New Roman" w:cs="Times New Roman"/>
          <w:b/>
          <w:sz w:val="28"/>
          <w:szCs w:val="28"/>
        </w:rPr>
        <w:t>8-6</w:t>
      </w:r>
      <w:r w:rsidRPr="006E6EA4">
        <w:rPr>
          <w:rFonts w:ascii="Times New Roman" w:hAnsi="Times New Roman" w:cs="Times New Roman"/>
          <w:sz w:val="28"/>
          <w:szCs w:val="28"/>
        </w:rPr>
        <w:t xml:space="preserve"> балів, якщо </w:t>
      </w:r>
      <w:r w:rsidR="006E6EA4">
        <w:rPr>
          <w:rFonts w:ascii="Times New Roman" w:hAnsi="Times New Roman" w:cs="Times New Roman"/>
          <w:sz w:val="28"/>
          <w:szCs w:val="28"/>
        </w:rPr>
        <w:t>студент</w:t>
      </w:r>
      <w:r w:rsidRPr="006E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EA4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6E6EA4">
        <w:rPr>
          <w:rFonts w:ascii="Times New Roman" w:hAnsi="Times New Roman" w:cs="Times New Roman"/>
          <w:sz w:val="28"/>
          <w:szCs w:val="28"/>
        </w:rPr>
        <w:t xml:space="preserve"> розкриває суть поставлених питань, володіє термінами дисципліни, робить спроби аналізу, використовує матеріали преси, додаткової літератури, але допускає несуттєві помилки; </w:t>
      </w:r>
      <w:r w:rsidRPr="006E6EA4">
        <w:rPr>
          <w:rFonts w:ascii="Times New Roman" w:hAnsi="Times New Roman" w:cs="Times New Roman"/>
          <w:b/>
          <w:sz w:val="28"/>
          <w:szCs w:val="28"/>
        </w:rPr>
        <w:t>5-3</w:t>
      </w:r>
      <w:r w:rsidRPr="006E6EA4">
        <w:rPr>
          <w:rFonts w:ascii="Times New Roman" w:hAnsi="Times New Roman" w:cs="Times New Roman"/>
          <w:sz w:val="28"/>
          <w:szCs w:val="28"/>
        </w:rPr>
        <w:t xml:space="preserve"> бали ставиться студенту, який поверхнево викладає суть навчального матеріалу, не використовує додаткові джерела інформації, допускає помилки у відповідях на поставлені питання; </w:t>
      </w:r>
      <w:r w:rsidRPr="006E6EA4">
        <w:rPr>
          <w:rFonts w:ascii="Times New Roman" w:hAnsi="Times New Roman" w:cs="Times New Roman"/>
          <w:b/>
          <w:sz w:val="28"/>
          <w:szCs w:val="28"/>
        </w:rPr>
        <w:t>0-2</w:t>
      </w:r>
      <w:r w:rsidRPr="006E6EA4">
        <w:rPr>
          <w:rFonts w:ascii="Times New Roman" w:hAnsi="Times New Roman" w:cs="Times New Roman"/>
          <w:sz w:val="28"/>
          <w:szCs w:val="28"/>
        </w:rPr>
        <w:t xml:space="preserve"> бал – якщо не знає суті поставлених питань, при викладенні навчального матеріалу допускає грубі помилки;</w:t>
      </w:r>
    </w:p>
    <w:p w14:paraId="1EB90E6C" w14:textId="77777777" w:rsidR="002A6270" w:rsidRPr="006E6EA4" w:rsidRDefault="002A6270" w:rsidP="002032B4">
      <w:pPr>
        <w:numPr>
          <w:ilvl w:val="0"/>
          <w:numId w:val="18"/>
        </w:numPr>
        <w:tabs>
          <w:tab w:val="left" w:pos="3724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за кожний вірне визначення (всього – 5 термінів) категорії студент отримує </w:t>
      </w:r>
      <w:r w:rsidRPr="006E6EA4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 w:rsidRPr="006E6EA4">
        <w:rPr>
          <w:rFonts w:ascii="Times New Roman" w:hAnsi="Times New Roman" w:cs="Times New Roman"/>
          <w:sz w:val="28"/>
          <w:szCs w:val="28"/>
        </w:rPr>
        <w:t xml:space="preserve">, за частково вірне визначення (не наведено всі аспекти явища, не до кінця розкрита економічна суть) студент отримує </w:t>
      </w:r>
      <w:r w:rsidRPr="006E6EA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E6EA4">
        <w:rPr>
          <w:rFonts w:ascii="Times New Roman" w:hAnsi="Times New Roman" w:cs="Times New Roman"/>
          <w:b/>
          <w:sz w:val="28"/>
          <w:szCs w:val="28"/>
        </w:rPr>
        <w:t>бал</w:t>
      </w:r>
      <w:r w:rsidRPr="006E6EA4">
        <w:rPr>
          <w:rFonts w:ascii="Times New Roman" w:hAnsi="Times New Roman" w:cs="Times New Roman"/>
          <w:sz w:val="28"/>
          <w:szCs w:val="28"/>
        </w:rPr>
        <w:t>;</w:t>
      </w:r>
    </w:p>
    <w:p w14:paraId="3C6B1A81" w14:textId="77777777" w:rsidR="002A6270" w:rsidRPr="006E6EA4" w:rsidRDefault="002A6270" w:rsidP="002032B4">
      <w:pPr>
        <w:numPr>
          <w:ilvl w:val="0"/>
          <w:numId w:val="18"/>
        </w:numPr>
        <w:tabs>
          <w:tab w:val="left" w:pos="3724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за кожну вірну відповідь на тест (всього – 5 тестових завдань) студент отримує </w:t>
      </w:r>
      <w:r w:rsidRPr="006E6EA4">
        <w:rPr>
          <w:rFonts w:ascii="Times New Roman" w:hAnsi="Times New Roman" w:cs="Times New Roman"/>
          <w:b/>
          <w:sz w:val="28"/>
          <w:szCs w:val="28"/>
        </w:rPr>
        <w:t>2 бали.</w:t>
      </w:r>
    </w:p>
    <w:p w14:paraId="73E49576" w14:textId="77777777" w:rsidR="000E087B" w:rsidRPr="006E6EA4" w:rsidRDefault="000B3ECA" w:rsidP="000E087B">
      <w:pPr>
        <w:pStyle w:val="a4"/>
        <w:widowControl w:val="0"/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Дисципліна «Товарознавство та товарна експертиза» орієнтована на здобувачів, які вже мають початкові знання з маркетингу та допоможе засвоїти основні категорії </w:t>
      </w:r>
      <w:r w:rsidR="009563FA" w:rsidRPr="006E6EA4">
        <w:rPr>
          <w:rFonts w:ascii="Times New Roman" w:hAnsi="Times New Roman" w:cs="Times New Roman"/>
          <w:sz w:val="28"/>
          <w:szCs w:val="28"/>
        </w:rPr>
        <w:t>і</w:t>
      </w:r>
      <w:r w:rsidRPr="006E6EA4">
        <w:rPr>
          <w:rFonts w:ascii="Times New Roman" w:hAnsi="Times New Roman" w:cs="Times New Roman"/>
          <w:sz w:val="28"/>
          <w:szCs w:val="28"/>
        </w:rPr>
        <w:t xml:space="preserve"> положення теорії товарознавства; здобути практичні навички у формуванні асортименту, ідентифікації товарів, контролі їх якості та навчитись застосовувати отримані теоретичні знання в практичній товарознавчій діяльності.</w:t>
      </w:r>
    </w:p>
    <w:p w14:paraId="2346BE77" w14:textId="77777777" w:rsidR="00FF58BB" w:rsidRPr="006E6EA4" w:rsidRDefault="005E1146" w:rsidP="000E087B">
      <w:pPr>
        <w:pStyle w:val="a4"/>
        <w:widowControl w:val="0"/>
        <w:spacing w:after="0" w:line="240" w:lineRule="auto"/>
        <w:ind w:left="357" w:firstLine="3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8B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 w:type="page"/>
      </w:r>
      <w:r w:rsidR="00CC546C" w:rsidRPr="003B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>8</w:t>
      </w:r>
      <w:r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Список рекомендованої літератури з курсу</w:t>
      </w:r>
    </w:p>
    <w:p w14:paraId="6C05929A" w14:textId="77777777" w:rsidR="005E1146" w:rsidRPr="006E6EA4" w:rsidRDefault="00B9020A" w:rsidP="009563FA">
      <w:pPr>
        <w:pStyle w:val="a4"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2A6270"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Товарознавство та товарна експертиза</w:t>
      </w:r>
      <w:r w:rsidRPr="006E6E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2CD600B4" w14:textId="77777777" w:rsidR="00FF58BB" w:rsidRPr="006E6EA4" w:rsidRDefault="00FF58BB" w:rsidP="009563FA">
      <w:pPr>
        <w:pStyle w:val="a4"/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B0EA6E" w14:textId="2D3678C3" w:rsidR="00886C75" w:rsidRPr="00886C75" w:rsidRDefault="00886C75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6C75">
        <w:rPr>
          <w:rFonts w:ascii="Times New Roman" w:hAnsi="Times New Roman"/>
          <w:b/>
          <w:sz w:val="28"/>
          <w:szCs w:val="28"/>
        </w:rPr>
        <w:t>Бабух</w:t>
      </w:r>
      <w:proofErr w:type="spellEnd"/>
      <w:r w:rsidRPr="00886C75">
        <w:rPr>
          <w:rFonts w:ascii="Times New Roman" w:hAnsi="Times New Roman"/>
          <w:b/>
          <w:sz w:val="28"/>
          <w:szCs w:val="28"/>
        </w:rPr>
        <w:t xml:space="preserve"> І.Б., </w:t>
      </w:r>
      <w:r w:rsidRPr="00886C75">
        <w:rPr>
          <w:rFonts w:ascii="Times New Roman" w:hAnsi="Times New Roman"/>
          <w:sz w:val="28"/>
          <w:szCs w:val="28"/>
        </w:rPr>
        <w:t>Романюк Н.В. Маркетинговий аналіз товарної політики 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75">
        <w:rPr>
          <w:rFonts w:ascii="Times New Roman" w:hAnsi="Times New Roman"/>
          <w:sz w:val="28"/>
          <w:szCs w:val="28"/>
        </w:rPr>
        <w:t xml:space="preserve">: цілі, завдання, перспективи. </w:t>
      </w:r>
      <w:r w:rsidRPr="00886C75">
        <w:rPr>
          <w:rFonts w:ascii="Times New Roman" w:hAnsi="Times New Roman"/>
          <w:i/>
          <w:sz w:val="28"/>
          <w:szCs w:val="28"/>
        </w:rPr>
        <w:t>Економіка і регіон.</w:t>
      </w:r>
      <w:r w:rsidRPr="00886C75">
        <w:rPr>
          <w:rFonts w:ascii="Times New Roman" w:hAnsi="Times New Roman"/>
          <w:sz w:val="28"/>
          <w:szCs w:val="28"/>
        </w:rPr>
        <w:t xml:space="preserve"> 2024. № 1 (92). Національний університет «Полтавська політехніка імені Юрія Кондратюка». С. 87-93.</w:t>
      </w:r>
    </w:p>
    <w:p w14:paraId="28E5BC74" w14:textId="0F376E60" w:rsidR="00435485" w:rsidRPr="00886C75" w:rsidRDefault="00435485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C75">
        <w:rPr>
          <w:rFonts w:ascii="Times New Roman" w:eastAsia="Calibri" w:hAnsi="Times New Roman" w:cs="Times New Roman"/>
          <w:sz w:val="28"/>
          <w:szCs w:val="28"/>
        </w:rPr>
        <w:t>Бабух</w:t>
      </w:r>
      <w:proofErr w:type="spellEnd"/>
      <w:r w:rsidRPr="00886C75">
        <w:rPr>
          <w:rFonts w:ascii="Times New Roman" w:eastAsia="Calibri" w:hAnsi="Times New Roman" w:cs="Times New Roman"/>
          <w:sz w:val="28"/>
          <w:szCs w:val="28"/>
        </w:rPr>
        <w:t xml:space="preserve"> І. Б., Романюк Н. В. Маркетингова товарна політика : сутність та необхідність аналізу. </w:t>
      </w:r>
      <w:r w:rsidRPr="00886C75">
        <w:rPr>
          <w:rFonts w:ascii="Times New Roman" w:eastAsia="Calibri" w:hAnsi="Times New Roman" w:cs="Times New Roman"/>
          <w:i/>
          <w:sz w:val="28"/>
          <w:szCs w:val="28"/>
        </w:rPr>
        <w:t xml:space="preserve">Інформаційне суспільство: технологічні, економічні та технічні аспекти становлення (випуск 74) : матеріали Міжнародної наукової інтернет-конференції, </w:t>
      </w:r>
      <w:r w:rsidRPr="00886C75">
        <w:rPr>
          <w:rFonts w:ascii="Times New Roman" w:eastAsia="Calibri" w:hAnsi="Times New Roman" w:cs="Times New Roman"/>
          <w:sz w:val="28"/>
          <w:szCs w:val="28"/>
        </w:rPr>
        <w:t xml:space="preserve">(м. Тернопіль, Україна – м. </w:t>
      </w:r>
      <w:proofErr w:type="spellStart"/>
      <w:r w:rsidRPr="00886C75">
        <w:rPr>
          <w:rFonts w:ascii="Times New Roman" w:eastAsia="Calibri" w:hAnsi="Times New Roman" w:cs="Times New Roman"/>
          <w:sz w:val="28"/>
          <w:szCs w:val="28"/>
        </w:rPr>
        <w:t>Переворськ</w:t>
      </w:r>
      <w:proofErr w:type="spellEnd"/>
      <w:r w:rsidRPr="00886C75">
        <w:rPr>
          <w:rFonts w:ascii="Times New Roman" w:eastAsia="Calibri" w:hAnsi="Times New Roman" w:cs="Times New Roman"/>
          <w:sz w:val="28"/>
          <w:szCs w:val="28"/>
        </w:rPr>
        <w:t>, Польща,  6-7 лютого 2023 р.) /</w:t>
      </w:r>
      <w:r w:rsidR="000B3ECA" w:rsidRPr="00886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6C75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86C75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spellStart"/>
      <w:r w:rsidRPr="00886C75">
        <w:rPr>
          <w:rFonts w:ascii="Times New Roman" w:eastAsia="Calibri" w:hAnsi="Times New Roman" w:cs="Times New Roman"/>
          <w:sz w:val="28"/>
          <w:szCs w:val="28"/>
        </w:rPr>
        <w:t>О.Патряк</w:t>
      </w:r>
      <w:proofErr w:type="spellEnd"/>
      <w:r w:rsidRPr="00886C75">
        <w:rPr>
          <w:rFonts w:ascii="Times New Roman" w:eastAsia="Calibri" w:hAnsi="Times New Roman" w:cs="Times New Roman"/>
          <w:sz w:val="28"/>
          <w:szCs w:val="28"/>
        </w:rPr>
        <w:t xml:space="preserve"> та ін.; ГО «Наукова спільнота»; WSSG w </w:t>
      </w:r>
      <w:proofErr w:type="spellStart"/>
      <w:r w:rsidRPr="00886C75">
        <w:rPr>
          <w:rFonts w:ascii="Times New Roman" w:eastAsia="Calibri" w:hAnsi="Times New Roman" w:cs="Times New Roman"/>
          <w:sz w:val="28"/>
          <w:szCs w:val="28"/>
        </w:rPr>
        <w:t>Przeworsku</w:t>
      </w:r>
      <w:proofErr w:type="spellEnd"/>
      <w:r w:rsidRPr="00886C75">
        <w:rPr>
          <w:rFonts w:ascii="Times New Roman" w:eastAsia="Calibri" w:hAnsi="Times New Roman" w:cs="Times New Roman"/>
          <w:sz w:val="28"/>
          <w:szCs w:val="28"/>
        </w:rPr>
        <w:t>. Тернопіль : ФОП Шпак В.Б. 215 с. С.95-97</w:t>
      </w:r>
      <w:r w:rsidR="000B3ECA" w:rsidRPr="00886C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7B776C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Байдакова</w:t>
      </w:r>
      <w:proofErr w:type="spellEnd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І. та ін. Теоретичні основи товарознавства : підручник Луцьк : ЛНТУ, 2016. 284 с.</w:t>
      </w:r>
    </w:p>
    <w:p w14:paraId="6BA1366F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C7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Бевза С. С. Завдання для перевірки знань студентів (кросворди) з дисципліни «Товарознавство продовольчих товарів». ВТЕК КНТЕУ, 2017. 66 с.</w:t>
      </w:r>
    </w:p>
    <w:p w14:paraId="22B2361D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Беднарчук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М. С. Товарознавство. Непродовольчі товари: підручник для студентів вищих навчальних закладів. Львів : «Магнолія 2006», 2013. 424 с.</w:t>
      </w:r>
    </w:p>
    <w:p w14:paraId="29D2BEB1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Білецький Е. В., </w:t>
      </w:r>
      <w:proofErr w:type="spellStart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Янушкевич</w:t>
      </w:r>
      <w:proofErr w:type="spellEnd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А., </w:t>
      </w:r>
      <w:proofErr w:type="spellStart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Шайхлісламов</w:t>
      </w:r>
      <w:proofErr w:type="spellEnd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Р. Управління якістю продукції та послуг : </w:t>
      </w:r>
      <w:proofErr w:type="spellStart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Харків : ХТЕІ, 2019. 222 с.</w:t>
      </w:r>
    </w:p>
    <w:p w14:paraId="14EA6312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</w:rPr>
        <w:t xml:space="preserve">Бондарчук М. Є. Товарознавство (Теоретичні основи товарознавства) : конспект лекцій. Кривий Ріг :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ДонНУЕТ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>, 2017. 114 с.</w:t>
      </w:r>
    </w:p>
    <w:p w14:paraId="7EE76A0C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Голодюк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Г.</w:t>
      </w:r>
      <w:r w:rsidR="00B4615B"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</w:rPr>
        <w:t>І.</w:t>
      </w:r>
      <w:r w:rsidR="00B4615B" w:rsidRPr="00886C75">
        <w:rPr>
          <w:rFonts w:ascii="Times New Roman" w:hAnsi="Times New Roman" w:cs="Times New Roman"/>
          <w:sz w:val="28"/>
          <w:szCs w:val="28"/>
        </w:rPr>
        <w:t>,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15B" w:rsidRPr="00886C75">
        <w:rPr>
          <w:rFonts w:ascii="Times New Roman" w:hAnsi="Times New Roman" w:cs="Times New Roman"/>
          <w:sz w:val="28"/>
          <w:szCs w:val="28"/>
        </w:rPr>
        <w:t>Дудла</w:t>
      </w:r>
      <w:proofErr w:type="spellEnd"/>
      <w:r w:rsidR="00B4615B" w:rsidRPr="00886C75">
        <w:rPr>
          <w:rFonts w:ascii="Times New Roman" w:hAnsi="Times New Roman" w:cs="Times New Roman"/>
          <w:sz w:val="28"/>
          <w:szCs w:val="28"/>
        </w:rPr>
        <w:t xml:space="preserve"> І. О., </w:t>
      </w:r>
      <w:proofErr w:type="spellStart"/>
      <w:r w:rsidR="00B4615B" w:rsidRPr="00886C75">
        <w:rPr>
          <w:rFonts w:ascii="Times New Roman" w:hAnsi="Times New Roman" w:cs="Times New Roman"/>
          <w:sz w:val="28"/>
          <w:szCs w:val="28"/>
        </w:rPr>
        <w:t>Пахолюк</w:t>
      </w:r>
      <w:proofErr w:type="spellEnd"/>
      <w:r w:rsidR="00B4615B" w:rsidRPr="00886C75">
        <w:rPr>
          <w:rFonts w:ascii="Times New Roman" w:hAnsi="Times New Roman" w:cs="Times New Roman"/>
          <w:sz w:val="28"/>
          <w:szCs w:val="28"/>
        </w:rPr>
        <w:t xml:space="preserve"> О. В. </w:t>
      </w:r>
      <w:r w:rsidRPr="00886C75">
        <w:rPr>
          <w:rFonts w:ascii="Times New Roman" w:hAnsi="Times New Roman" w:cs="Times New Roman"/>
          <w:sz w:val="28"/>
          <w:szCs w:val="28"/>
        </w:rPr>
        <w:t xml:space="preserve">Товарознавство послуг :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>. Луцьк : ЛНТУ, 2019. 296 с.</w:t>
      </w:r>
    </w:p>
    <w:p w14:paraId="0EDC5DA0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О. Ф. Стандартизація та сертифікація товарів і послуг : конспект лекцій. Суми : Сумський державний університет, 2019. 54 с.</w:t>
      </w:r>
    </w:p>
    <w:p w14:paraId="370081FE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75">
        <w:rPr>
          <w:rFonts w:ascii="Times New Roman" w:hAnsi="Times New Roman" w:cs="Times New Roman"/>
          <w:sz w:val="28"/>
          <w:szCs w:val="28"/>
        </w:rPr>
        <w:t xml:space="preserve">Данько Т. І., Яворська Н. П. Ідентифікація товарів : сутність та основні товарознавчі аспекти. </w:t>
      </w:r>
      <w:r w:rsidRPr="00886C75">
        <w:rPr>
          <w:rFonts w:ascii="Times New Roman" w:hAnsi="Times New Roman" w:cs="Times New Roman"/>
          <w:i/>
          <w:sz w:val="28"/>
          <w:szCs w:val="28"/>
        </w:rPr>
        <w:t>Економіка і суспільство</w:t>
      </w:r>
      <w:r w:rsidRPr="00886C75">
        <w:rPr>
          <w:rFonts w:ascii="Times New Roman" w:hAnsi="Times New Roman" w:cs="Times New Roman"/>
          <w:sz w:val="28"/>
          <w:szCs w:val="28"/>
        </w:rPr>
        <w:t>. 2017. № 9. С. 391-395.</w:t>
      </w:r>
    </w:p>
    <w:p w14:paraId="2987AFF6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>Дикань</w:t>
      </w:r>
      <w:proofErr w:type="spellEnd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Л.,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>Каграманян</w:t>
      </w:r>
      <w:proofErr w:type="spellEnd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О.,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>Каличева</w:t>
      </w:r>
      <w:proofErr w:type="spellEnd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Є. Товарознавство та комерційна діяльність : підручник. Харків :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>УкрДУЗТ</w:t>
      </w:r>
      <w:proofErr w:type="spellEnd"/>
      <w:r w:rsidRPr="00886C75">
        <w:rPr>
          <w:rFonts w:ascii="Times New Roman" w:hAnsi="Times New Roman" w:cs="Times New Roman"/>
          <w:sz w:val="28"/>
          <w:szCs w:val="28"/>
          <w:shd w:val="clear" w:color="auto" w:fill="FFFFFF"/>
        </w:rPr>
        <w:t>, 2018. 362 с.</w:t>
      </w:r>
    </w:p>
    <w:p w14:paraId="55763D2B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</w:rPr>
        <w:t xml:space="preserve">Дубініна А. А.,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Дудла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І. О.,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М. Р. та ін. Експертиза товарів : навчальний посібник. Х. : ХДУХТ, 2017. 262 с.</w:t>
      </w:r>
    </w:p>
    <w:p w14:paraId="34157B6E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Загальні методи визначення якості та безпеки споживчих товарів :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. /  Петрова І. А., Петров С. О.,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Кричковська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 Л. В.,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Дубоносов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 В. Л. Харків : ФОП Крамаренко Ю.М., 2017. 233 с.</w:t>
      </w:r>
    </w:p>
    <w:p w14:paraId="21C3D691" w14:textId="7F8521F5" w:rsidR="00916353" w:rsidRPr="00886C75" w:rsidRDefault="00916353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eastAsia="TimesNewRomanPSMT" w:hAnsi="Times New Roman" w:cs="Times New Roman"/>
          <w:sz w:val="28"/>
          <w:szCs w:val="28"/>
        </w:rPr>
        <w:t>Князь С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.,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Загородній А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.,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Римар М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та ін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>. Довідник</w:t>
      </w:r>
      <w:r w:rsidRPr="00886C7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 xml:space="preserve">товарознавця і споживача продовольчих товарів 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: </w:t>
      </w:r>
      <w:proofErr w:type="spellStart"/>
      <w:r w:rsidRPr="00886C75">
        <w:rPr>
          <w:rFonts w:ascii="Times New Roman" w:eastAsia="TimesNewRomanPSMT" w:hAnsi="Times New Roman" w:cs="Times New Roman"/>
          <w:sz w:val="28"/>
          <w:szCs w:val="28"/>
        </w:rPr>
        <w:t>навч</w:t>
      </w:r>
      <w:proofErr w:type="spellEnd"/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proofErr w:type="spellStart"/>
      <w:r w:rsidRPr="00886C75">
        <w:rPr>
          <w:rFonts w:ascii="Times New Roman" w:eastAsia="TimesNewRomanPSMT" w:hAnsi="Times New Roman" w:cs="Times New Roman"/>
          <w:sz w:val="28"/>
          <w:szCs w:val="28"/>
        </w:rPr>
        <w:t>Посіб</w:t>
      </w:r>
      <w:proofErr w:type="spellEnd"/>
      <w:r w:rsidRPr="00886C75">
        <w:rPr>
          <w:rFonts w:ascii="Times New Roman" w:eastAsia="TimesNewRomanPSMT" w:hAnsi="Times New Roman" w:cs="Times New Roman"/>
          <w:sz w:val="28"/>
          <w:szCs w:val="28"/>
        </w:rPr>
        <w:t>. за ред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Князя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 xml:space="preserve">Львів 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>: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 xml:space="preserve"> Львівська політехніка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 xml:space="preserve">, 2021. 796 </w:t>
      </w:r>
      <w:r w:rsidRPr="00886C75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886C75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14:paraId="5346935A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  <w:lang w:eastAsia="ru-RU"/>
        </w:rPr>
        <w:t>Коваленко І. В. Пакувальне обладнання : конспект лекцій. Київ, 2017. 211 с.</w:t>
      </w:r>
    </w:p>
    <w:p w14:paraId="558FD4C3" w14:textId="77777777" w:rsidR="00B4615B" w:rsidRPr="00886C75" w:rsidRDefault="00B4615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</w:rPr>
        <w:t xml:space="preserve">Коломієць Т. М.,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Байдакова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Л. І.,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Ягелюк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С. В,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Байдакова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І. М. Експертиза товарів : підручник. ЛНТУ. К. : Слово, 2014. 392 с</w:t>
      </w:r>
    </w:p>
    <w:p w14:paraId="09E21A5B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  <w:lang w:eastAsia="ru-RU"/>
        </w:rPr>
        <w:t>Мельник Т. Ю. Товарознавство : підручник (для студентів економічних спеціальностей). Житомир : Державний університет «Житомирська політехніка», 2020. 364 с.</w:t>
      </w:r>
    </w:p>
    <w:p w14:paraId="4219BC8C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</w:rPr>
        <w:t>Назаренко Л.О. Експертиза товарів. Експертиза продовольчих товарів. Київ. 2017. 312 с.</w:t>
      </w:r>
    </w:p>
    <w:p w14:paraId="70631622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Подвірна Т. В. Теоретичні основи товарознавства та підприємництва : конспект лекцій. Тернопіль : ТНТУ ім. І Пулюя, 2017. 200 с.</w:t>
      </w:r>
    </w:p>
    <w:p w14:paraId="2454F6F0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75">
        <w:rPr>
          <w:rFonts w:ascii="Times New Roman" w:hAnsi="Times New Roman" w:cs="Times New Roman"/>
          <w:sz w:val="28"/>
          <w:szCs w:val="28"/>
        </w:rPr>
        <w:t xml:space="preserve">Про вилучення з обігу, переробку, утилізацію, знищення або подальше використання неякісної та небезпечної продукції : Закон України. </w:t>
      </w:r>
      <w:r w:rsidRPr="00886C75">
        <w:rPr>
          <w:rFonts w:ascii="Times New Roman" w:hAnsi="Times New Roman" w:cs="Times New Roman"/>
          <w:i/>
          <w:sz w:val="28"/>
          <w:szCs w:val="28"/>
        </w:rPr>
        <w:t>Ветеринарно-санітарна експертиза харчових продуктів в Україні. Нормативні документи</w:t>
      </w:r>
      <w:r w:rsidRPr="00886C75">
        <w:rPr>
          <w:rFonts w:ascii="Times New Roman" w:hAnsi="Times New Roman" w:cs="Times New Roman"/>
          <w:sz w:val="28"/>
          <w:szCs w:val="28"/>
        </w:rPr>
        <w:t>. Т. 1. Львів</w:t>
      </w:r>
      <w:r w:rsidR="00B4615B"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Леонорм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>, 2009. С. 38-43.</w:t>
      </w:r>
    </w:p>
    <w:p w14:paraId="6A920DE8" w14:textId="77777777" w:rsidR="00B4615B" w:rsidRPr="00886C75" w:rsidRDefault="00B4615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75">
        <w:rPr>
          <w:rFonts w:ascii="Times New Roman" w:hAnsi="Times New Roman" w:cs="Times New Roman"/>
          <w:sz w:val="28"/>
          <w:szCs w:val="28"/>
        </w:rPr>
        <w:t>Про захист прав споживачів: Закон України від 12.05.1991 №1023-XII // Відомості Верховної Ради України. 1991. №30. ст.380. (Редакція від 01.01.2016 р.).</w:t>
      </w:r>
    </w:p>
    <w:p w14:paraId="002C6A62" w14:textId="26DF2A3A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75">
        <w:rPr>
          <w:rFonts w:ascii="Times New Roman" w:hAnsi="Times New Roman" w:cs="Times New Roman"/>
          <w:sz w:val="28"/>
          <w:szCs w:val="28"/>
        </w:rPr>
        <w:t>Про охорону прав на знаки для товарів і послуг : Закон України. URL : www.http:consumer.in.ua.</w:t>
      </w:r>
    </w:p>
    <w:p w14:paraId="42F9D0B2" w14:textId="77777777" w:rsidR="00B4615B" w:rsidRPr="00886C75" w:rsidRDefault="00B4615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Пугачевський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Г. Ф. Теоретичне товарознавство: монографія. К. : 2016. 128 с.</w:t>
      </w:r>
    </w:p>
    <w:p w14:paraId="04C8251F" w14:textId="77777777" w:rsidR="00B4615B" w:rsidRPr="00886C75" w:rsidRDefault="00B4615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</w:rPr>
        <w:t>Системи управління якістю. Вимоги. : ДСТУ ISO 9001:2009. К.: Держспоживстандарт України, 2009. 26 с. [Національний стандарт України].</w:t>
      </w:r>
    </w:p>
    <w:p w14:paraId="0D44B9B5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Стойко І. І. Стандартизація, сертифікація, метрологія (Програма, курс лекцій, практичні заняття, самостійна робота, індивідуальні завдання, тести, нормативні документи) :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 xml:space="preserve">.-метод. </w:t>
      </w: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886C75">
        <w:rPr>
          <w:rFonts w:ascii="Times New Roman" w:hAnsi="Times New Roman" w:cs="Times New Roman"/>
          <w:sz w:val="28"/>
          <w:szCs w:val="28"/>
          <w:lang w:eastAsia="ru-RU"/>
        </w:rPr>
        <w:t>. Тернопіль : ТНТУ ім. І. Пулюя, 2018. 212 с.</w:t>
      </w:r>
    </w:p>
    <w:p w14:paraId="20950503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C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86C75">
        <w:rPr>
          <w:rFonts w:ascii="Times New Roman" w:hAnsi="Times New Roman" w:cs="Times New Roman"/>
          <w:sz w:val="28"/>
          <w:szCs w:val="28"/>
        </w:rPr>
        <w:t>раченко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Л. А. Експертиза послуг : навчальний посібник. Одеса : ОНЕУ, 2017. 243 с.</w:t>
      </w:r>
    </w:p>
    <w:p w14:paraId="0FEDF6AB" w14:textId="77777777" w:rsidR="00FF58BB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C75">
        <w:rPr>
          <w:rFonts w:ascii="Times New Roman" w:hAnsi="Times New Roman" w:cs="Times New Roman"/>
          <w:sz w:val="28"/>
          <w:szCs w:val="28"/>
          <w:lang w:val="en-US"/>
        </w:rPr>
        <w:t>Babukh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6C75">
        <w:rPr>
          <w:rFonts w:ascii="Times New Roman" w:hAnsi="Times New Roman" w:cs="Times New Roman"/>
          <w:sz w:val="28"/>
          <w:szCs w:val="28"/>
        </w:rPr>
        <w:t xml:space="preserve">., </w:t>
      </w:r>
      <w:r w:rsidRPr="00886C7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86C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86C75">
        <w:rPr>
          <w:rFonts w:ascii="Times New Roman" w:eastAsia="Calibri" w:hAnsi="Times New Roman" w:cs="Times New Roman"/>
          <w:sz w:val="28"/>
          <w:szCs w:val="28"/>
          <w:lang w:val="en-US"/>
        </w:rPr>
        <w:t>Zrybnieva</w:t>
      </w:r>
      <w:proofErr w:type="spellEnd"/>
      <w:r w:rsidRPr="00886C7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86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Assortment policy in the enterprise marketing</w:t>
      </w:r>
      <w:r w:rsidRPr="00886C75">
        <w:rPr>
          <w:rFonts w:ascii="Times New Roman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Scientific Journal Economics and Finance</w:t>
      </w:r>
      <w:r w:rsidRPr="00886C75">
        <w:rPr>
          <w:rFonts w:ascii="Times New Roman" w:hAnsi="Times New Roman" w:cs="Times New Roman"/>
          <w:color w:val="000000"/>
          <w:sz w:val="28"/>
          <w:szCs w:val="28"/>
          <w:lang w:val="en-US"/>
        </w:rPr>
        <w:t>. 2018. Issue</w:t>
      </w:r>
      <w:r w:rsidRPr="00886C75">
        <w:rPr>
          <w:rFonts w:ascii="Times New Roman" w:hAnsi="Times New Roman" w:cs="Times New Roman"/>
          <w:color w:val="000000"/>
          <w:sz w:val="28"/>
          <w:szCs w:val="28"/>
        </w:rPr>
        <w:t xml:space="preserve"> 9. Р. 10-18.</w:t>
      </w:r>
    </w:p>
    <w:p w14:paraId="29B872D2" w14:textId="4A309924" w:rsidR="00916353" w:rsidRPr="00886C75" w:rsidRDefault="00FF58BB" w:rsidP="00886C7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C75">
        <w:rPr>
          <w:rFonts w:ascii="Times New Roman" w:hAnsi="Times New Roman" w:cs="Times New Roman"/>
          <w:bCs/>
          <w:sz w:val="28"/>
          <w:szCs w:val="28"/>
          <w:lang w:val="en-US"/>
        </w:rPr>
        <w:t>Babukh</w:t>
      </w:r>
      <w:proofErr w:type="spellEnd"/>
      <w:r w:rsidRPr="00886C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I.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 xml:space="preserve"> Commodity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C75">
        <w:rPr>
          <w:rFonts w:ascii="Times New Roman" w:hAnsi="Times New Roman" w:cs="Times New Roman"/>
          <w:sz w:val="28"/>
          <w:szCs w:val="28"/>
          <w:lang w:val="en-US"/>
        </w:rPr>
        <w:t>discipline</w:t>
      </w:r>
      <w:r w:rsidRPr="00886C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886C75">
        <w:rPr>
          <w:rFonts w:ascii="Times New Roman" w:hAnsi="Times New Roman" w:cs="Times New Roman"/>
          <w:sz w:val="28"/>
          <w:szCs w:val="28"/>
        </w:rPr>
        <w:t xml:space="preserve"> </w:t>
      </w:r>
      <w:r w:rsidRPr="00886C75">
        <w:rPr>
          <w:rFonts w:ascii="Times New Roman" w:hAnsi="Times New Roman" w:cs="Times New Roman"/>
          <w:sz w:val="28"/>
          <w:szCs w:val="28"/>
          <w:lang w:val="en-US"/>
        </w:rPr>
        <w:t>directions</w:t>
      </w:r>
      <w:r w:rsidRPr="00886C75">
        <w:rPr>
          <w:rFonts w:ascii="Times New Roman" w:hAnsi="Times New Roman" w:cs="Times New Roman"/>
          <w:sz w:val="28"/>
          <w:szCs w:val="28"/>
        </w:rPr>
        <w:t xml:space="preserve">. </w:t>
      </w:r>
      <w:r w:rsidRPr="00886C75">
        <w:rPr>
          <w:rFonts w:ascii="Times New Roman" w:hAnsi="Times New Roman" w:cs="Times New Roman"/>
          <w:i/>
          <w:sz w:val="28"/>
          <w:szCs w:val="28"/>
        </w:rPr>
        <w:t>Економіка та суспільство</w:t>
      </w:r>
      <w:r w:rsidRPr="00886C75">
        <w:rPr>
          <w:rFonts w:ascii="Times New Roman" w:hAnsi="Times New Roman" w:cs="Times New Roman"/>
          <w:sz w:val="28"/>
          <w:szCs w:val="28"/>
        </w:rPr>
        <w:t xml:space="preserve">. Мукачево : Мукачівський державний університет. 2017. </w:t>
      </w:r>
      <w:proofErr w:type="spellStart"/>
      <w:r w:rsidRPr="00886C7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886C75">
        <w:rPr>
          <w:rFonts w:ascii="Times New Roman" w:hAnsi="Times New Roman" w:cs="Times New Roman"/>
          <w:sz w:val="28"/>
          <w:szCs w:val="28"/>
        </w:rPr>
        <w:t>. 12. С. 397-401.</w:t>
      </w:r>
    </w:p>
    <w:p w14:paraId="66540408" w14:textId="77777777" w:rsidR="00370102" w:rsidRPr="006E6EA4" w:rsidRDefault="00370102" w:rsidP="00370102">
      <w:pPr>
        <w:pStyle w:val="FR2"/>
        <w:tabs>
          <w:tab w:val="left" w:pos="3130"/>
          <w:tab w:val="center" w:pos="4816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2B9700" w14:textId="77777777" w:rsidR="00370102" w:rsidRPr="006E6EA4" w:rsidRDefault="00370102" w:rsidP="00370102">
      <w:pPr>
        <w:pStyle w:val="FR2"/>
        <w:tabs>
          <w:tab w:val="left" w:pos="3130"/>
          <w:tab w:val="center" w:pos="4816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 Інтернет-ресурси</w:t>
      </w:r>
    </w:p>
    <w:p w14:paraId="634CAAA6" w14:textId="77777777" w:rsidR="00FF58BB" w:rsidRPr="006E6EA4" w:rsidRDefault="00FF58BB" w:rsidP="00FF58B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>Про стандартизацію : Закон України від 05.06.2014 № 1315-VII. URL : http://zakon5.rada.gov.ua/laws/show</w:t>
      </w:r>
      <w:r w:rsidRPr="006E6EA4">
        <w:rPr>
          <w:rFonts w:ascii="Times New Roman" w:hAnsi="Times New Roman" w:cs="Times New Roman"/>
          <w:sz w:val="28"/>
          <w:szCs w:val="28"/>
        </w:rPr>
        <w:softHyphen/>
        <w:t>/1315-18.</w:t>
      </w:r>
    </w:p>
    <w:p w14:paraId="0F3B7F5E" w14:textId="77777777" w:rsidR="00FF58BB" w:rsidRPr="006E6EA4" w:rsidRDefault="00FF58BB" w:rsidP="00FF58B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>Про охорону прав на знаки для товарів і послуг : Закон України. URL : www.http:consumer.in.ua.</w:t>
      </w:r>
    </w:p>
    <w:p w14:paraId="7892038D" w14:textId="77777777" w:rsidR="00FF58BB" w:rsidRPr="006E6EA4" w:rsidRDefault="00FF58BB" w:rsidP="00FF58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Український центр з питань сертифікації та захисту прав споживачів. URL: </w:t>
      </w:r>
      <w:hyperlink r:id="rId11" w:history="1">
        <w:r w:rsidRPr="006E6EA4">
          <w:rPr>
            <w:rFonts w:ascii="Times New Roman" w:hAnsi="Times New Roman" w:cs="Times New Roman"/>
            <w:sz w:val="28"/>
            <w:szCs w:val="28"/>
          </w:rPr>
          <w:t>http://www.162.com.ua/cert-/equipment-technological-food</w:t>
        </w:r>
      </w:hyperlink>
      <w:r w:rsidRPr="006E6EA4">
        <w:rPr>
          <w:rFonts w:ascii="Times New Roman" w:hAnsi="Times New Roman" w:cs="Times New Roman"/>
          <w:sz w:val="28"/>
          <w:szCs w:val="28"/>
        </w:rPr>
        <w:t>.</w:t>
      </w:r>
    </w:p>
    <w:p w14:paraId="149F203A" w14:textId="77777777" w:rsidR="00FF58BB" w:rsidRPr="006E6EA4" w:rsidRDefault="00FF58BB" w:rsidP="00FF58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Український науково-дослідний і навчальний центр проблем стандартизації, сертифікації та якості. URL : </w:t>
      </w:r>
      <w:hyperlink r:id="rId12" w:history="1">
        <w:r w:rsidRPr="006E6EA4">
          <w:rPr>
            <w:rFonts w:ascii="Times New Roman" w:hAnsi="Times New Roman" w:cs="Times New Roman"/>
            <w:sz w:val="28"/>
            <w:szCs w:val="28"/>
          </w:rPr>
          <w:t>http://www.ukrndnc.org.ua/</w:t>
        </w:r>
      </w:hyperlink>
      <w:r w:rsidRPr="006E6EA4">
        <w:rPr>
          <w:rFonts w:ascii="Times New Roman" w:hAnsi="Times New Roman" w:cs="Times New Roman"/>
          <w:sz w:val="28"/>
          <w:szCs w:val="28"/>
        </w:rPr>
        <w:t>.</w:t>
      </w:r>
    </w:p>
    <w:p w14:paraId="37A4090B" w14:textId="77777777" w:rsidR="00FF58BB" w:rsidRPr="006E6EA4" w:rsidRDefault="00FF58BB" w:rsidP="00FF58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6EA4">
        <w:rPr>
          <w:rFonts w:ascii="Times New Roman" w:hAnsi="Times New Roman" w:cs="Times New Roman"/>
          <w:sz w:val="28"/>
          <w:szCs w:val="28"/>
        </w:rPr>
        <w:t xml:space="preserve">Закон України «Про основні принципи та вимоги до безпечності та якості харчових продуктів від 20.09.2015. URL: </w:t>
      </w:r>
      <w:hyperlink r:id="rId13" w:history="1">
        <w:r w:rsidRPr="006E6EA4">
          <w:rPr>
            <w:rFonts w:ascii="Times New Roman" w:hAnsi="Times New Roman" w:cs="Times New Roman"/>
            <w:sz w:val="28"/>
            <w:szCs w:val="28"/>
          </w:rPr>
          <w:t>http://zakon5.rada.gov.ua-/laws/show/771/97-%D0%B2%D1%80</w:t>
        </w:r>
      </w:hyperlink>
      <w:r w:rsidRPr="006E6EA4">
        <w:rPr>
          <w:rFonts w:ascii="Times New Roman" w:hAnsi="Times New Roman" w:cs="Times New Roman"/>
          <w:sz w:val="28"/>
          <w:szCs w:val="28"/>
        </w:rPr>
        <w:t>.</w:t>
      </w:r>
    </w:p>
    <w:p w14:paraId="2AFBB8C6" w14:textId="77777777" w:rsidR="00FF58BB" w:rsidRPr="006E6EA4" w:rsidRDefault="00FF58BB" w:rsidP="00FF58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Офіційний сайт Асоціації «ДжіЕс1 Україна». URL: </w:t>
      </w:r>
      <w:hyperlink r:id="rId14" w:history="1">
        <w:r w:rsidRPr="006E6EA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https://gs1ua.org/ua</w:t>
        </w:r>
      </w:hyperlink>
      <w:r w:rsidRPr="006E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5EC4C3D" w14:textId="77777777" w:rsidR="00FF58BB" w:rsidRPr="006E6EA4" w:rsidRDefault="00FF58BB" w:rsidP="00FF58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Офіційний сайт Державного підприємства «Український науково-дослідний і навчальний центр проблем стандартизації, сертифікації та якості» (ДП «</w:t>
      </w:r>
      <w:proofErr w:type="spellStart"/>
      <w:r w:rsidRPr="006E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УкрНДНЦ</w:t>
      </w:r>
      <w:proofErr w:type="spellEnd"/>
      <w:r w:rsidRPr="006E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 URL : http://www.ukrndnc.org.ua/.</w:t>
      </w:r>
    </w:p>
    <w:p w14:paraId="25357E81" w14:textId="77777777" w:rsidR="00FF58BB" w:rsidRPr="006E6EA4" w:rsidRDefault="00FF58BB" w:rsidP="00FF58B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A4">
        <w:rPr>
          <w:rFonts w:ascii="Times New Roman" w:eastAsia="Calibri" w:hAnsi="Times New Roman" w:cs="Times New Roman"/>
          <w:sz w:val="28"/>
          <w:szCs w:val="28"/>
        </w:rPr>
        <w:t xml:space="preserve">Портал споживача. URL : http: </w:t>
      </w:r>
      <w:hyperlink r:id="rId15" w:history="1">
        <w:r w:rsidRPr="006E6EA4">
          <w:rPr>
            <w:rFonts w:ascii="Times New Roman" w:eastAsia="Calibri" w:hAnsi="Times New Roman" w:cs="Times New Roman"/>
            <w:sz w:val="28"/>
            <w:szCs w:val="28"/>
          </w:rPr>
          <w:t>www.leonorm.com</w:t>
        </w:r>
      </w:hyperlink>
      <w:r w:rsidRPr="006E6E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42D323" w14:textId="77777777" w:rsidR="00FF58BB" w:rsidRPr="006E6EA4" w:rsidRDefault="00FF58BB" w:rsidP="00FF58B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A4">
        <w:rPr>
          <w:rFonts w:ascii="Times New Roman" w:eastAsia="Calibri" w:hAnsi="Times New Roman" w:cs="Times New Roman"/>
          <w:sz w:val="28"/>
          <w:szCs w:val="28"/>
        </w:rPr>
        <w:t xml:space="preserve">Сайт для </w:t>
      </w:r>
      <w:r w:rsidR="004B7946" w:rsidRPr="006E6EA4">
        <w:rPr>
          <w:rFonts w:ascii="Times New Roman" w:eastAsia="Calibri" w:hAnsi="Times New Roman" w:cs="Times New Roman"/>
          <w:sz w:val="28"/>
          <w:szCs w:val="28"/>
        </w:rPr>
        <w:t>товарознавця</w:t>
      </w:r>
      <w:r w:rsidRPr="006E6EA4">
        <w:rPr>
          <w:rFonts w:ascii="Times New Roman" w:eastAsia="Calibri" w:hAnsi="Times New Roman" w:cs="Times New Roman"/>
          <w:sz w:val="28"/>
          <w:szCs w:val="28"/>
        </w:rPr>
        <w:t xml:space="preserve">. URL : </w:t>
      </w:r>
      <w:hyperlink r:id="rId16" w:history="1">
        <w:r w:rsidRPr="006E6EA4">
          <w:rPr>
            <w:rFonts w:ascii="Times New Roman" w:eastAsia="Calibri" w:hAnsi="Times New Roman" w:cs="Times New Roman"/>
            <w:sz w:val="28"/>
            <w:szCs w:val="28"/>
          </w:rPr>
          <w:t>http://csm.kiev.ua</w:t>
        </w:r>
      </w:hyperlink>
      <w:r w:rsidRPr="006E6E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AAA8FF" w14:textId="77777777" w:rsidR="00370102" w:rsidRPr="006E6EA4" w:rsidRDefault="002A6270" w:rsidP="003701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224330" w14:textId="77777777" w:rsidR="00370102" w:rsidRPr="006E6EA4" w:rsidRDefault="00370102" w:rsidP="00370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370102" w:rsidRPr="006E6EA4" w:rsidSect="00B352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AB"/>
    <w:multiLevelType w:val="hybridMultilevel"/>
    <w:tmpl w:val="3D0A1FD8"/>
    <w:lvl w:ilvl="0" w:tplc="C630D81C">
      <w:start w:val="6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2C32E7EE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" w15:restartNumberingAfterBreak="0">
    <w:nsid w:val="044615F7"/>
    <w:multiLevelType w:val="hybridMultilevel"/>
    <w:tmpl w:val="8E7ED8DC"/>
    <w:lvl w:ilvl="0" w:tplc="F95E22B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32BF"/>
    <w:multiLevelType w:val="hybridMultilevel"/>
    <w:tmpl w:val="A8101566"/>
    <w:lvl w:ilvl="0" w:tplc="320C7B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20E10"/>
    <w:multiLevelType w:val="hybridMultilevel"/>
    <w:tmpl w:val="136EB3B8"/>
    <w:lvl w:ilvl="0" w:tplc="282ED5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4E29"/>
    <w:multiLevelType w:val="hybridMultilevel"/>
    <w:tmpl w:val="A252ABCE"/>
    <w:lvl w:ilvl="0" w:tplc="7F80D7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effect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E4C"/>
    <w:multiLevelType w:val="hybridMultilevel"/>
    <w:tmpl w:val="4CB2CDB8"/>
    <w:lvl w:ilvl="0" w:tplc="7F80D7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effect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B54"/>
    <w:multiLevelType w:val="hybridMultilevel"/>
    <w:tmpl w:val="2BA22936"/>
    <w:lvl w:ilvl="0" w:tplc="5D947A5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D3C86"/>
    <w:multiLevelType w:val="hybridMultilevel"/>
    <w:tmpl w:val="56546BF4"/>
    <w:lvl w:ilvl="0" w:tplc="F78EB1C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963"/>
    <w:multiLevelType w:val="multilevel"/>
    <w:tmpl w:val="2B1896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5026"/>
    <w:multiLevelType w:val="hybridMultilevel"/>
    <w:tmpl w:val="08C0FF3C"/>
    <w:lvl w:ilvl="0" w:tplc="25B4E1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66398"/>
    <w:multiLevelType w:val="hybridMultilevel"/>
    <w:tmpl w:val="FEE08B48"/>
    <w:lvl w:ilvl="0" w:tplc="5FDCF5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E70891C">
      <w:start w:val="1"/>
      <w:numFmt w:val="decimal"/>
      <w:lvlText w:val="%2."/>
      <w:lvlJc w:val="left"/>
      <w:pPr>
        <w:ind w:left="1461" w:hanging="384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5CE5BF4"/>
    <w:multiLevelType w:val="hybridMultilevel"/>
    <w:tmpl w:val="B714F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70A"/>
    <w:multiLevelType w:val="hybridMultilevel"/>
    <w:tmpl w:val="1AE88FFC"/>
    <w:lvl w:ilvl="0" w:tplc="279259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C4781"/>
    <w:multiLevelType w:val="hybridMultilevel"/>
    <w:tmpl w:val="DAA8F87C"/>
    <w:lvl w:ilvl="0" w:tplc="7F80D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0C7557F"/>
    <w:multiLevelType w:val="multilevel"/>
    <w:tmpl w:val="40C7557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001DB"/>
    <w:multiLevelType w:val="hybridMultilevel"/>
    <w:tmpl w:val="AEE40042"/>
    <w:lvl w:ilvl="0" w:tplc="F78EB1CC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EE7D46"/>
    <w:multiLevelType w:val="hybridMultilevel"/>
    <w:tmpl w:val="954606FA"/>
    <w:lvl w:ilvl="0" w:tplc="D426664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A5E53"/>
    <w:multiLevelType w:val="hybridMultilevel"/>
    <w:tmpl w:val="AB509098"/>
    <w:lvl w:ilvl="0" w:tplc="E74A7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56636A32"/>
    <w:multiLevelType w:val="hybridMultilevel"/>
    <w:tmpl w:val="80EC55A8"/>
    <w:lvl w:ilvl="0" w:tplc="AE70891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" w:hanging="360"/>
      </w:pPr>
    </w:lvl>
    <w:lvl w:ilvl="2" w:tplc="0409001B" w:tentative="1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19" w15:restartNumberingAfterBreak="0">
    <w:nsid w:val="599E4059"/>
    <w:multiLevelType w:val="hybridMultilevel"/>
    <w:tmpl w:val="9042C402"/>
    <w:lvl w:ilvl="0" w:tplc="AE70891C">
      <w:start w:val="1"/>
      <w:numFmt w:val="decimal"/>
      <w:lvlText w:val="%1."/>
      <w:lvlJc w:val="left"/>
      <w:pPr>
        <w:ind w:left="1461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E50D9"/>
    <w:multiLevelType w:val="hybridMultilevel"/>
    <w:tmpl w:val="52FA94BE"/>
    <w:lvl w:ilvl="0" w:tplc="5FDCF5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13B51F0"/>
    <w:multiLevelType w:val="hybridMultilevel"/>
    <w:tmpl w:val="D7E621CA"/>
    <w:lvl w:ilvl="0" w:tplc="B5F2A2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60C1"/>
    <w:multiLevelType w:val="hybridMultilevel"/>
    <w:tmpl w:val="00F63E70"/>
    <w:lvl w:ilvl="0" w:tplc="AFA617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D2265"/>
    <w:multiLevelType w:val="hybridMultilevel"/>
    <w:tmpl w:val="8102ABA2"/>
    <w:lvl w:ilvl="0" w:tplc="D42666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F96028"/>
    <w:multiLevelType w:val="hybridMultilevel"/>
    <w:tmpl w:val="445E52C4"/>
    <w:lvl w:ilvl="0" w:tplc="279259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4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22"/>
  </w:num>
  <w:num w:numId="10">
    <w:abstractNumId w:val="20"/>
  </w:num>
  <w:num w:numId="11">
    <w:abstractNumId w:val="10"/>
  </w:num>
  <w:num w:numId="12">
    <w:abstractNumId w:val="17"/>
  </w:num>
  <w:num w:numId="13">
    <w:abstractNumId w:val="19"/>
  </w:num>
  <w:num w:numId="14">
    <w:abstractNumId w:val="18"/>
  </w:num>
  <w:num w:numId="15">
    <w:abstractNumId w:val="7"/>
  </w:num>
  <w:num w:numId="16">
    <w:abstractNumId w:val="15"/>
  </w:num>
  <w:num w:numId="17">
    <w:abstractNumId w:val="23"/>
  </w:num>
  <w:num w:numId="18">
    <w:abstractNumId w:val="16"/>
  </w:num>
  <w:num w:numId="19">
    <w:abstractNumId w:val="8"/>
  </w:num>
  <w:num w:numId="20">
    <w:abstractNumId w:val="6"/>
  </w:num>
  <w:num w:numId="21">
    <w:abstractNumId w:val="21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372"/>
    <w:rsid w:val="000017EA"/>
    <w:rsid w:val="0000358F"/>
    <w:rsid w:val="000161D9"/>
    <w:rsid w:val="000202E1"/>
    <w:rsid w:val="00053AB4"/>
    <w:rsid w:val="000557A2"/>
    <w:rsid w:val="0006087C"/>
    <w:rsid w:val="00073911"/>
    <w:rsid w:val="00086037"/>
    <w:rsid w:val="0008749D"/>
    <w:rsid w:val="000A03DA"/>
    <w:rsid w:val="000B3ECA"/>
    <w:rsid w:val="000B5E81"/>
    <w:rsid w:val="000B66F4"/>
    <w:rsid w:val="000B6D26"/>
    <w:rsid w:val="000B7CB7"/>
    <w:rsid w:val="000D0725"/>
    <w:rsid w:val="000D55E4"/>
    <w:rsid w:val="000E087B"/>
    <w:rsid w:val="000E0D0B"/>
    <w:rsid w:val="000E3D8F"/>
    <w:rsid w:val="000E7540"/>
    <w:rsid w:val="000F4372"/>
    <w:rsid w:val="00105634"/>
    <w:rsid w:val="00105FDE"/>
    <w:rsid w:val="00114437"/>
    <w:rsid w:val="00127E11"/>
    <w:rsid w:val="00130C6E"/>
    <w:rsid w:val="001311DD"/>
    <w:rsid w:val="001360E2"/>
    <w:rsid w:val="00146E5F"/>
    <w:rsid w:val="00147F1A"/>
    <w:rsid w:val="00172A5D"/>
    <w:rsid w:val="00173EE2"/>
    <w:rsid w:val="0018534D"/>
    <w:rsid w:val="001941D1"/>
    <w:rsid w:val="00194FC9"/>
    <w:rsid w:val="001A30E8"/>
    <w:rsid w:val="001B643E"/>
    <w:rsid w:val="001B7B15"/>
    <w:rsid w:val="001C12F4"/>
    <w:rsid w:val="001C4759"/>
    <w:rsid w:val="001D68D1"/>
    <w:rsid w:val="001D76F9"/>
    <w:rsid w:val="001E5F58"/>
    <w:rsid w:val="001E77F5"/>
    <w:rsid w:val="0020144F"/>
    <w:rsid w:val="002032B4"/>
    <w:rsid w:val="002205B2"/>
    <w:rsid w:val="00233253"/>
    <w:rsid w:val="002374F4"/>
    <w:rsid w:val="00241233"/>
    <w:rsid w:val="0026200B"/>
    <w:rsid w:val="00263C4A"/>
    <w:rsid w:val="002739B4"/>
    <w:rsid w:val="0027418A"/>
    <w:rsid w:val="002919A5"/>
    <w:rsid w:val="0029512A"/>
    <w:rsid w:val="002A6270"/>
    <w:rsid w:val="002C0B6C"/>
    <w:rsid w:val="002E31CF"/>
    <w:rsid w:val="002F04B4"/>
    <w:rsid w:val="002F5BF1"/>
    <w:rsid w:val="00302973"/>
    <w:rsid w:val="003254DF"/>
    <w:rsid w:val="00333A98"/>
    <w:rsid w:val="00346DAA"/>
    <w:rsid w:val="00351858"/>
    <w:rsid w:val="00353142"/>
    <w:rsid w:val="00353A4B"/>
    <w:rsid w:val="00357D08"/>
    <w:rsid w:val="00362743"/>
    <w:rsid w:val="00363F69"/>
    <w:rsid w:val="00370102"/>
    <w:rsid w:val="0037217D"/>
    <w:rsid w:val="003859A4"/>
    <w:rsid w:val="003910CE"/>
    <w:rsid w:val="003A1C64"/>
    <w:rsid w:val="003B18BB"/>
    <w:rsid w:val="003B4120"/>
    <w:rsid w:val="003C4E2C"/>
    <w:rsid w:val="003D3952"/>
    <w:rsid w:val="003E0215"/>
    <w:rsid w:val="003E1559"/>
    <w:rsid w:val="003E2298"/>
    <w:rsid w:val="003E56B3"/>
    <w:rsid w:val="00404139"/>
    <w:rsid w:val="0040683A"/>
    <w:rsid w:val="00411E4C"/>
    <w:rsid w:val="0043369A"/>
    <w:rsid w:val="00434D95"/>
    <w:rsid w:val="00435485"/>
    <w:rsid w:val="00440AB3"/>
    <w:rsid w:val="00443F50"/>
    <w:rsid w:val="004540F4"/>
    <w:rsid w:val="00460635"/>
    <w:rsid w:val="0046255E"/>
    <w:rsid w:val="00464DFB"/>
    <w:rsid w:val="00475ADF"/>
    <w:rsid w:val="004A2E44"/>
    <w:rsid w:val="004B7716"/>
    <w:rsid w:val="004B7946"/>
    <w:rsid w:val="004B7D20"/>
    <w:rsid w:val="004F52B8"/>
    <w:rsid w:val="004F6F47"/>
    <w:rsid w:val="00511070"/>
    <w:rsid w:val="005223E0"/>
    <w:rsid w:val="00522E0D"/>
    <w:rsid w:val="00524B98"/>
    <w:rsid w:val="0053464B"/>
    <w:rsid w:val="005407E4"/>
    <w:rsid w:val="00542960"/>
    <w:rsid w:val="00544F5D"/>
    <w:rsid w:val="0055634B"/>
    <w:rsid w:val="00560AE6"/>
    <w:rsid w:val="00562C57"/>
    <w:rsid w:val="00563921"/>
    <w:rsid w:val="005A09CF"/>
    <w:rsid w:val="005B1E22"/>
    <w:rsid w:val="005B71C1"/>
    <w:rsid w:val="005E1146"/>
    <w:rsid w:val="005F660B"/>
    <w:rsid w:val="0060245C"/>
    <w:rsid w:val="006058D1"/>
    <w:rsid w:val="0062431E"/>
    <w:rsid w:val="00626CB7"/>
    <w:rsid w:val="0063424F"/>
    <w:rsid w:val="00637160"/>
    <w:rsid w:val="00646EB3"/>
    <w:rsid w:val="0066516B"/>
    <w:rsid w:val="00672D8C"/>
    <w:rsid w:val="00674A86"/>
    <w:rsid w:val="00680702"/>
    <w:rsid w:val="00682937"/>
    <w:rsid w:val="00690749"/>
    <w:rsid w:val="006A09FC"/>
    <w:rsid w:val="006C08BA"/>
    <w:rsid w:val="006C506B"/>
    <w:rsid w:val="006C5786"/>
    <w:rsid w:val="006D1CA5"/>
    <w:rsid w:val="006D44FD"/>
    <w:rsid w:val="006D6613"/>
    <w:rsid w:val="006E4631"/>
    <w:rsid w:val="006E49A9"/>
    <w:rsid w:val="006E6EA4"/>
    <w:rsid w:val="006F61FD"/>
    <w:rsid w:val="006F7720"/>
    <w:rsid w:val="0070232F"/>
    <w:rsid w:val="00704521"/>
    <w:rsid w:val="00706894"/>
    <w:rsid w:val="007123DC"/>
    <w:rsid w:val="0071263E"/>
    <w:rsid w:val="007210F0"/>
    <w:rsid w:val="007228E7"/>
    <w:rsid w:val="00727E3B"/>
    <w:rsid w:val="00734C43"/>
    <w:rsid w:val="007379DA"/>
    <w:rsid w:val="00737DA5"/>
    <w:rsid w:val="007417A5"/>
    <w:rsid w:val="00743086"/>
    <w:rsid w:val="00744A09"/>
    <w:rsid w:val="007607CC"/>
    <w:rsid w:val="00770DCA"/>
    <w:rsid w:val="00780E44"/>
    <w:rsid w:val="007A7B9A"/>
    <w:rsid w:val="007A7BCA"/>
    <w:rsid w:val="007B27AF"/>
    <w:rsid w:val="007D298A"/>
    <w:rsid w:val="007D2ACE"/>
    <w:rsid w:val="007E7427"/>
    <w:rsid w:val="007F6864"/>
    <w:rsid w:val="008207F6"/>
    <w:rsid w:val="0082122A"/>
    <w:rsid w:val="00844DE2"/>
    <w:rsid w:val="008457C1"/>
    <w:rsid w:val="008550DD"/>
    <w:rsid w:val="00861AE3"/>
    <w:rsid w:val="00865F76"/>
    <w:rsid w:val="00885036"/>
    <w:rsid w:val="00886C75"/>
    <w:rsid w:val="008961EE"/>
    <w:rsid w:val="00896D1F"/>
    <w:rsid w:val="008B0242"/>
    <w:rsid w:val="008B2169"/>
    <w:rsid w:val="008C0487"/>
    <w:rsid w:val="008C0F2F"/>
    <w:rsid w:val="00912532"/>
    <w:rsid w:val="00916353"/>
    <w:rsid w:val="009208DB"/>
    <w:rsid w:val="00927CF5"/>
    <w:rsid w:val="009308B5"/>
    <w:rsid w:val="00950F1B"/>
    <w:rsid w:val="009563FA"/>
    <w:rsid w:val="00957646"/>
    <w:rsid w:val="00975A74"/>
    <w:rsid w:val="00980DDF"/>
    <w:rsid w:val="0098435A"/>
    <w:rsid w:val="009A4A20"/>
    <w:rsid w:val="009C10AB"/>
    <w:rsid w:val="009D3D7E"/>
    <w:rsid w:val="009D7B94"/>
    <w:rsid w:val="009F4510"/>
    <w:rsid w:val="009F7E10"/>
    <w:rsid w:val="00A075FB"/>
    <w:rsid w:val="00A11130"/>
    <w:rsid w:val="00A1227C"/>
    <w:rsid w:val="00A1721F"/>
    <w:rsid w:val="00A20F75"/>
    <w:rsid w:val="00A212E4"/>
    <w:rsid w:val="00A43037"/>
    <w:rsid w:val="00A45CE4"/>
    <w:rsid w:val="00A531D7"/>
    <w:rsid w:val="00A53E44"/>
    <w:rsid w:val="00A5565E"/>
    <w:rsid w:val="00A61445"/>
    <w:rsid w:val="00A64500"/>
    <w:rsid w:val="00A71CCA"/>
    <w:rsid w:val="00A812C2"/>
    <w:rsid w:val="00AA1608"/>
    <w:rsid w:val="00AA6115"/>
    <w:rsid w:val="00AB353E"/>
    <w:rsid w:val="00AB7007"/>
    <w:rsid w:val="00AB7965"/>
    <w:rsid w:val="00AC49D3"/>
    <w:rsid w:val="00AD6075"/>
    <w:rsid w:val="00AE1B0C"/>
    <w:rsid w:val="00AE25C5"/>
    <w:rsid w:val="00AE52DA"/>
    <w:rsid w:val="00B06E7E"/>
    <w:rsid w:val="00B27A31"/>
    <w:rsid w:val="00B30C03"/>
    <w:rsid w:val="00B3525E"/>
    <w:rsid w:val="00B44AAD"/>
    <w:rsid w:val="00B4615B"/>
    <w:rsid w:val="00B51762"/>
    <w:rsid w:val="00B526A0"/>
    <w:rsid w:val="00B5733C"/>
    <w:rsid w:val="00B73F2B"/>
    <w:rsid w:val="00B82DB5"/>
    <w:rsid w:val="00B9020A"/>
    <w:rsid w:val="00BC3EA8"/>
    <w:rsid w:val="00BF48C5"/>
    <w:rsid w:val="00C1069D"/>
    <w:rsid w:val="00C241EE"/>
    <w:rsid w:val="00C45D11"/>
    <w:rsid w:val="00C472F6"/>
    <w:rsid w:val="00C50BC7"/>
    <w:rsid w:val="00C82CDB"/>
    <w:rsid w:val="00C916E5"/>
    <w:rsid w:val="00C91756"/>
    <w:rsid w:val="00C978D4"/>
    <w:rsid w:val="00CA5389"/>
    <w:rsid w:val="00CC546C"/>
    <w:rsid w:val="00CC7A95"/>
    <w:rsid w:val="00CE4E24"/>
    <w:rsid w:val="00CF23C0"/>
    <w:rsid w:val="00CF7F45"/>
    <w:rsid w:val="00D0122D"/>
    <w:rsid w:val="00D060B4"/>
    <w:rsid w:val="00D10D33"/>
    <w:rsid w:val="00D15381"/>
    <w:rsid w:val="00D21C64"/>
    <w:rsid w:val="00D36B9F"/>
    <w:rsid w:val="00D40206"/>
    <w:rsid w:val="00D425F9"/>
    <w:rsid w:val="00D42BEE"/>
    <w:rsid w:val="00D47B93"/>
    <w:rsid w:val="00D5221F"/>
    <w:rsid w:val="00D563B4"/>
    <w:rsid w:val="00D7053F"/>
    <w:rsid w:val="00D72CC6"/>
    <w:rsid w:val="00DC1137"/>
    <w:rsid w:val="00DC3297"/>
    <w:rsid w:val="00DE252A"/>
    <w:rsid w:val="00E16332"/>
    <w:rsid w:val="00E17335"/>
    <w:rsid w:val="00E2037D"/>
    <w:rsid w:val="00E231D9"/>
    <w:rsid w:val="00E30B4C"/>
    <w:rsid w:val="00E35070"/>
    <w:rsid w:val="00E37966"/>
    <w:rsid w:val="00E40FB0"/>
    <w:rsid w:val="00E66367"/>
    <w:rsid w:val="00E7129E"/>
    <w:rsid w:val="00EA2A0E"/>
    <w:rsid w:val="00EA4F1C"/>
    <w:rsid w:val="00EB4C51"/>
    <w:rsid w:val="00ED5B15"/>
    <w:rsid w:val="00ED6A94"/>
    <w:rsid w:val="00EF0BA4"/>
    <w:rsid w:val="00F25BA7"/>
    <w:rsid w:val="00F45268"/>
    <w:rsid w:val="00F5295D"/>
    <w:rsid w:val="00F55892"/>
    <w:rsid w:val="00F55E5E"/>
    <w:rsid w:val="00F5714E"/>
    <w:rsid w:val="00F576E9"/>
    <w:rsid w:val="00F77798"/>
    <w:rsid w:val="00F81BE4"/>
    <w:rsid w:val="00F9144B"/>
    <w:rsid w:val="00F97B4D"/>
    <w:rsid w:val="00FA1745"/>
    <w:rsid w:val="00FA35D2"/>
    <w:rsid w:val="00FB04B9"/>
    <w:rsid w:val="00FC0123"/>
    <w:rsid w:val="00FC2E7D"/>
    <w:rsid w:val="00FC3127"/>
    <w:rsid w:val="00FC6EF9"/>
    <w:rsid w:val="00FD4CBE"/>
    <w:rsid w:val="00FE1E8D"/>
    <w:rsid w:val="00FF2747"/>
    <w:rsid w:val="00FF424A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C37"/>
  <w15:docId w15:val="{B9E5A6E8-A0E9-4F04-928B-7CE7AABD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E7"/>
  </w:style>
  <w:style w:type="paragraph" w:styleId="1">
    <w:name w:val="heading 1"/>
    <w:basedOn w:val="a"/>
    <w:link w:val="10"/>
    <w:uiPriority w:val="9"/>
    <w:qFormat/>
    <w:rsid w:val="00690749"/>
    <w:pPr>
      <w:widowControl w:val="0"/>
      <w:autoSpaceDE w:val="0"/>
      <w:autoSpaceDN w:val="0"/>
      <w:spacing w:after="0" w:line="240" w:lineRule="auto"/>
      <w:ind w:left="27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C0487"/>
    <w:pPr>
      <w:ind w:left="720"/>
      <w:contextualSpacing/>
    </w:pPr>
  </w:style>
  <w:style w:type="character" w:styleId="a5">
    <w:name w:val="Hyperlink"/>
    <w:uiPriority w:val="99"/>
    <w:rsid w:val="007417A5"/>
    <w:rPr>
      <w:color w:val="0000FF"/>
      <w:u w:val="single"/>
    </w:rPr>
  </w:style>
  <w:style w:type="paragraph" w:styleId="a6">
    <w:name w:val="footer"/>
    <w:basedOn w:val="a"/>
    <w:link w:val="a7"/>
    <w:rsid w:val="002C0B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2C0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2C0B6C"/>
  </w:style>
  <w:style w:type="paragraph" w:customStyle="1" w:styleId="TableParagraph">
    <w:name w:val="Table Paragraph"/>
    <w:basedOn w:val="a"/>
    <w:uiPriority w:val="1"/>
    <w:qFormat/>
    <w:rsid w:val="00B3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7">
    <w:name w:val="Style7"/>
    <w:basedOn w:val="a"/>
    <w:rsid w:val="00B3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B30C03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B3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5B7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2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4500"/>
  </w:style>
  <w:style w:type="character" w:customStyle="1" w:styleId="il">
    <w:name w:val="il"/>
    <w:basedOn w:val="a0"/>
    <w:rsid w:val="00A64500"/>
  </w:style>
  <w:style w:type="character" w:customStyle="1" w:styleId="10">
    <w:name w:val="Заголовок 1 Знак"/>
    <w:basedOn w:val="a0"/>
    <w:link w:val="1"/>
    <w:uiPriority w:val="9"/>
    <w:rsid w:val="00690749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a">
    <w:name w:val="Body Text"/>
    <w:basedOn w:val="a"/>
    <w:link w:val="ab"/>
    <w:uiPriority w:val="1"/>
    <w:qFormat/>
    <w:rsid w:val="00690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69074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c">
    <w:name w:val="Table Grid"/>
    <w:basedOn w:val="a1"/>
    <w:uiPriority w:val="39"/>
    <w:rsid w:val="006907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5E114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table" w:customStyle="1" w:styleId="11">
    <w:name w:val="Сетка таблицы1"/>
    <w:basedOn w:val="a1"/>
    <w:next w:val="ac"/>
    <w:uiPriority w:val="59"/>
    <w:rsid w:val="002A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abuh@chnu.edu.ua" TargetMode="External"/><Relationship Id="rId13" Type="http://schemas.openxmlformats.org/officeDocument/2006/relationships/hyperlink" Target="http://zakon5.rada.gov.ua-/laws/show/771/97-%D0%B2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bhb.chnu.edu.ua/profile/user/123" TargetMode="External"/><Relationship Id="rId12" Type="http://schemas.openxmlformats.org/officeDocument/2006/relationships/hyperlink" Target="http://www.ukrndnc.org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sm.kie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mix.cv.ua/staff/babuh-ilona-borysivna" TargetMode="External"/><Relationship Id="rId11" Type="http://schemas.openxmlformats.org/officeDocument/2006/relationships/hyperlink" Target="http://www.162.com.ua/cert-/equipment-technological-fo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onorm.com" TargetMode="External"/><Relationship Id="rId10" Type="http://schemas.openxmlformats.org/officeDocument/2006/relationships/hyperlink" Target="https://moodle.chnu.edu.ua/course/view.php?id=28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sema@chnu.edu.ua" TargetMode="External"/><Relationship Id="rId14" Type="http://schemas.openxmlformats.org/officeDocument/2006/relationships/hyperlink" Target="https://gs1ua.org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DE76-424D-4C69-A494-E6EE829F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Ilonina</cp:lastModifiedBy>
  <cp:revision>51</cp:revision>
  <cp:lastPrinted>2020-10-06T09:36:00Z</cp:lastPrinted>
  <dcterms:created xsi:type="dcterms:W3CDTF">2023-07-31T18:42:00Z</dcterms:created>
  <dcterms:modified xsi:type="dcterms:W3CDTF">2024-04-29T10:13:00Z</dcterms:modified>
</cp:coreProperties>
</file>