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09" w:rsidRPr="00653409" w:rsidRDefault="00653409" w:rsidP="00653409">
      <w:pPr>
        <w:widowControl w:val="0"/>
        <w:autoSpaceDE w:val="0"/>
        <w:autoSpaceDN w:val="0"/>
        <w:spacing w:before="92" w:after="0" w:line="240" w:lineRule="auto"/>
        <w:ind w:right="517"/>
        <w:jc w:val="center"/>
        <w:rPr>
          <w:rFonts w:ascii="Times New Roman" w:eastAsia="Times New Roman" w:hAnsi="Times New Roman" w:cs="Times New Roman"/>
          <w:b/>
          <w:color w:val="632423"/>
          <w:sz w:val="28"/>
          <w:szCs w:val="28"/>
        </w:rPr>
      </w:pPr>
      <w:r w:rsidRPr="00653409">
        <w:rPr>
          <w:rFonts w:ascii="Times New Roman" w:eastAsia="Times New Roman" w:hAnsi="Times New Roman" w:cs="Times New Roman"/>
          <w:b/>
          <w:noProof/>
          <w:color w:val="632423"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 wp14:anchorId="2AC47E60" wp14:editId="4F30EFE8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332" cy="1162050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3409">
        <w:rPr>
          <w:rFonts w:ascii="Times New Roman" w:eastAsia="Times New Roman" w:hAnsi="Times New Roman" w:cs="Times New Roman"/>
          <w:b/>
          <w:color w:val="632423"/>
          <w:sz w:val="28"/>
          <w:szCs w:val="28"/>
        </w:rPr>
        <w:t>СИЛАБУС НАВЧАЛЬНОЇ ДИСЦИПЛІНИ</w:t>
      </w:r>
    </w:p>
    <w:p w:rsidR="00653409" w:rsidRPr="00653409" w:rsidRDefault="00653409" w:rsidP="00653409">
      <w:pPr>
        <w:autoSpaceDE w:val="0"/>
        <w:autoSpaceDN w:val="0"/>
        <w:adjustRightInd w:val="0"/>
        <w:spacing w:after="0" w:line="240" w:lineRule="auto"/>
        <w:ind w:right="517"/>
        <w:jc w:val="center"/>
        <w:rPr>
          <w:rFonts w:ascii="Times New Roman" w:eastAsia="Calibri" w:hAnsi="Times New Roman" w:cs="Times New Roman"/>
          <w:color w:val="632423"/>
          <w:sz w:val="40"/>
          <w:szCs w:val="40"/>
        </w:rPr>
      </w:pPr>
      <w:r w:rsidRPr="00653409">
        <w:rPr>
          <w:rFonts w:ascii="Times New Roman" w:eastAsia="Times New Roman" w:hAnsi="Times New Roman" w:cs="Times New Roman"/>
          <w:b/>
          <w:color w:val="632423"/>
          <w:sz w:val="40"/>
          <w:szCs w:val="40"/>
        </w:rPr>
        <w:t>«</w:t>
      </w:r>
      <w:r w:rsidRPr="00653409"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</w:rPr>
        <w:t>МАРКЕТИНГ АНГЛІЙСЬКОЮ МОВОЮ</w:t>
      </w:r>
      <w:r w:rsidRPr="00653409">
        <w:rPr>
          <w:rFonts w:ascii="Times New Roman" w:eastAsia="Times New Roman" w:hAnsi="Times New Roman" w:cs="Times New Roman"/>
          <w:b/>
          <w:bCs/>
          <w:color w:val="632423"/>
          <w:sz w:val="40"/>
          <w:szCs w:val="40"/>
        </w:rPr>
        <w:t>»</w:t>
      </w:r>
    </w:p>
    <w:p w:rsidR="00653409" w:rsidRPr="00653409" w:rsidRDefault="00653409" w:rsidP="00653409">
      <w:pPr>
        <w:autoSpaceDE w:val="0"/>
        <w:autoSpaceDN w:val="0"/>
        <w:adjustRightInd w:val="0"/>
        <w:spacing w:after="0" w:line="240" w:lineRule="auto"/>
        <w:ind w:right="51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53409" w:rsidRPr="00653409" w:rsidRDefault="00653409" w:rsidP="00653409">
      <w:pPr>
        <w:autoSpaceDE w:val="0"/>
        <w:autoSpaceDN w:val="0"/>
        <w:adjustRightInd w:val="0"/>
        <w:spacing w:after="0" w:line="240" w:lineRule="auto"/>
        <w:ind w:right="51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5340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Компонента освітньої програми</w:t>
      </w:r>
      <w:r w:rsidRPr="0065340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–  </w:t>
      </w:r>
      <w:r w:rsidRPr="00653409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вибіркова</w:t>
      </w:r>
      <w:r w:rsidRPr="0065340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534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(3</w:t>
      </w:r>
      <w:r w:rsidRPr="0065340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кредити</w:t>
      </w:r>
      <w:r w:rsidRPr="00653409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653409" w:rsidRPr="00653409" w:rsidRDefault="00653409" w:rsidP="00653409">
      <w:pPr>
        <w:widowControl w:val="0"/>
        <w:autoSpaceDE w:val="0"/>
        <w:autoSpaceDN w:val="0"/>
        <w:spacing w:before="92" w:after="0" w:line="240" w:lineRule="auto"/>
        <w:ind w:right="517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22"/>
        <w:gridCol w:w="6285"/>
      </w:tblGrid>
      <w:tr w:rsidR="00653409" w:rsidRPr="00653409" w:rsidTr="001403F1">
        <w:tc>
          <w:tcPr>
            <w:tcW w:w="4510" w:type="dxa"/>
          </w:tcPr>
          <w:p w:rsidR="00653409" w:rsidRPr="00653409" w:rsidRDefault="00653409" w:rsidP="0065340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53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Освітньо-професійна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53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програма</w:t>
            </w:r>
            <w:proofErr w:type="spellEnd"/>
          </w:p>
        </w:tc>
        <w:tc>
          <w:tcPr>
            <w:tcW w:w="5390" w:type="dxa"/>
          </w:tcPr>
          <w:p w:rsidR="00653409" w:rsidRPr="00653409" w:rsidRDefault="00653409" w:rsidP="006534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53409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8"/>
                <w:szCs w:val="28"/>
              </w:rPr>
              <w:t>Маркетинг</w:t>
            </w:r>
            <w:proofErr w:type="spellEnd"/>
          </w:p>
        </w:tc>
      </w:tr>
      <w:tr w:rsidR="00653409" w:rsidRPr="00653409" w:rsidTr="001403F1">
        <w:tc>
          <w:tcPr>
            <w:tcW w:w="4510" w:type="dxa"/>
          </w:tcPr>
          <w:p w:rsidR="00653409" w:rsidRPr="00653409" w:rsidRDefault="00653409" w:rsidP="0065340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53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Спеціальність</w:t>
            </w:r>
            <w:proofErr w:type="spellEnd"/>
          </w:p>
        </w:tc>
        <w:tc>
          <w:tcPr>
            <w:tcW w:w="5390" w:type="dxa"/>
          </w:tcPr>
          <w:p w:rsidR="00653409" w:rsidRPr="00653409" w:rsidRDefault="00653409" w:rsidP="006534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409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8"/>
                <w:szCs w:val="28"/>
              </w:rPr>
              <w:t>075 «</w:t>
            </w:r>
            <w:proofErr w:type="spellStart"/>
            <w:r w:rsidRPr="00653409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8"/>
                <w:szCs w:val="28"/>
              </w:rPr>
              <w:t>Маркетинг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8"/>
                <w:szCs w:val="28"/>
              </w:rPr>
              <w:t>»</w:t>
            </w:r>
          </w:p>
        </w:tc>
      </w:tr>
      <w:tr w:rsidR="00653409" w:rsidRPr="00653409" w:rsidTr="001403F1">
        <w:tc>
          <w:tcPr>
            <w:tcW w:w="4510" w:type="dxa"/>
          </w:tcPr>
          <w:p w:rsidR="00653409" w:rsidRPr="00653409" w:rsidRDefault="00653409" w:rsidP="0065340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53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Галузь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53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знань</w:t>
            </w:r>
            <w:proofErr w:type="spellEnd"/>
          </w:p>
        </w:tc>
        <w:tc>
          <w:tcPr>
            <w:tcW w:w="5390" w:type="dxa"/>
          </w:tcPr>
          <w:p w:rsidR="00653409" w:rsidRPr="00653409" w:rsidRDefault="00653409" w:rsidP="006534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409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8"/>
                <w:szCs w:val="28"/>
              </w:rPr>
              <w:t>07 «</w:t>
            </w:r>
            <w:proofErr w:type="spellStart"/>
            <w:r w:rsidRPr="00653409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8"/>
                <w:szCs w:val="28"/>
              </w:rPr>
              <w:t>Управління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53409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8"/>
                <w:szCs w:val="28"/>
              </w:rPr>
              <w:t>та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53409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8"/>
                <w:szCs w:val="28"/>
              </w:rPr>
              <w:t>адміністрування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8"/>
                <w:szCs w:val="28"/>
              </w:rPr>
              <w:t>»</w:t>
            </w:r>
          </w:p>
        </w:tc>
      </w:tr>
      <w:tr w:rsidR="00653409" w:rsidRPr="00653409" w:rsidTr="001403F1">
        <w:tc>
          <w:tcPr>
            <w:tcW w:w="4510" w:type="dxa"/>
          </w:tcPr>
          <w:p w:rsidR="00653409" w:rsidRPr="00653409" w:rsidRDefault="00653409" w:rsidP="0065340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53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Рівень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53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вищої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53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5390" w:type="dxa"/>
          </w:tcPr>
          <w:p w:rsidR="00653409" w:rsidRPr="00653409" w:rsidRDefault="00653409" w:rsidP="0065340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53409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</w:rPr>
              <w:t>перший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</w:rPr>
              <w:t xml:space="preserve"> (</w:t>
            </w:r>
            <w:proofErr w:type="spellStart"/>
            <w:r w:rsidRPr="00653409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</w:rPr>
              <w:t>бакалаврський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</w:rPr>
              <w:t>)</w:t>
            </w:r>
          </w:p>
        </w:tc>
      </w:tr>
      <w:tr w:rsidR="00653409" w:rsidRPr="00653409" w:rsidTr="001403F1">
        <w:tc>
          <w:tcPr>
            <w:tcW w:w="4510" w:type="dxa"/>
          </w:tcPr>
          <w:p w:rsidR="00653409" w:rsidRPr="00653409" w:rsidRDefault="00653409" w:rsidP="0065340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53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Мова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53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5390" w:type="dxa"/>
          </w:tcPr>
          <w:p w:rsidR="00653409" w:rsidRPr="00653409" w:rsidRDefault="00653409" w:rsidP="0065340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5340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/>
              </w:rPr>
              <w:t>англійська</w:t>
            </w:r>
          </w:p>
        </w:tc>
      </w:tr>
      <w:tr w:rsidR="00653409" w:rsidRPr="00653409" w:rsidTr="001403F1">
        <w:tc>
          <w:tcPr>
            <w:tcW w:w="4510" w:type="dxa"/>
          </w:tcPr>
          <w:p w:rsidR="00653409" w:rsidRPr="00653409" w:rsidRDefault="00653409" w:rsidP="0065340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53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Профайл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53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викладача</w:t>
            </w:r>
            <w:proofErr w:type="spellEnd"/>
          </w:p>
        </w:tc>
        <w:tc>
          <w:tcPr>
            <w:tcW w:w="5390" w:type="dxa"/>
          </w:tcPr>
          <w:p w:rsidR="00653409" w:rsidRPr="00653409" w:rsidRDefault="00653409" w:rsidP="0065340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6"/>
                <w:szCs w:val="26"/>
                <w:lang w:val="ru-RU"/>
              </w:rPr>
            </w:pPr>
            <w:r w:rsidRPr="0065340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І. І. </w:t>
            </w:r>
            <w:proofErr w:type="spellStart"/>
            <w:r w:rsidRPr="0065340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  <w:t>Гавриш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5340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  <w:t>к.е.н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5340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  <w:t>асистент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340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  <w:t>кафедри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 маркетингу, </w:t>
            </w:r>
            <w:proofErr w:type="spellStart"/>
            <w:r w:rsidRPr="0065340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  <w:t>інновацій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65340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  <w:t>регіонального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65340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  <w:t>розвитку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653409">
              <w:rPr>
                <w:rFonts w:ascii="Times New Roman" w:eastAsia="Times New Roman" w:hAnsi="Times New Roman" w:cs="Times New Roman"/>
                <w:bCs/>
                <w:i/>
                <w:iCs/>
                <w:color w:val="0070C0"/>
                <w:sz w:val="28"/>
                <w:szCs w:val="28"/>
                <w:lang w:val="ru-RU"/>
              </w:rPr>
              <w:t xml:space="preserve"> (</w:t>
            </w:r>
            <w:proofErr w:type="gramEnd"/>
            <w:r w:rsidRPr="00653409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8"/>
                <w:szCs w:val="28"/>
              </w:rPr>
              <w:t>http</w:t>
            </w:r>
            <w:r w:rsidRPr="00653409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8"/>
                <w:szCs w:val="28"/>
                <w:lang w:val="ru-RU"/>
              </w:rPr>
              <w:t>://</w:t>
            </w:r>
            <w:r w:rsidRPr="006534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</w:t>
            </w:r>
            <w:r w:rsidRPr="00653409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8"/>
                <w:szCs w:val="28"/>
              </w:rPr>
              <w:t>mix</w:t>
            </w:r>
            <w:r w:rsidRPr="00653409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8"/>
                <w:szCs w:val="28"/>
                <w:lang w:val="ru-RU"/>
              </w:rPr>
              <w:t>.</w:t>
            </w:r>
            <w:r w:rsidRPr="00653409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8"/>
                <w:szCs w:val="28"/>
              </w:rPr>
              <w:t>cv</w:t>
            </w:r>
            <w:r w:rsidRPr="00653409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8"/>
                <w:szCs w:val="28"/>
                <w:lang w:val="ru-RU"/>
              </w:rPr>
              <w:t>.</w:t>
            </w:r>
            <w:proofErr w:type="spellStart"/>
            <w:r w:rsidRPr="00653409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8"/>
                <w:szCs w:val="28"/>
              </w:rPr>
              <w:t>ua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8"/>
                <w:szCs w:val="28"/>
                <w:lang w:val="ru-RU"/>
              </w:rPr>
              <w:t>/</w:t>
            </w:r>
            <w:r w:rsidRPr="00653409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8"/>
                <w:szCs w:val="28"/>
              </w:rPr>
              <w:t>staff</w:t>
            </w:r>
            <w:r w:rsidRPr="00653409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8"/>
                <w:szCs w:val="28"/>
                <w:lang w:val="ru-RU"/>
              </w:rPr>
              <w:t>/</w:t>
            </w:r>
            <w:proofErr w:type="spellStart"/>
            <w:r w:rsidRPr="00653409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8"/>
                <w:szCs w:val="28"/>
              </w:rPr>
              <w:t>gavrysh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8"/>
                <w:szCs w:val="28"/>
                <w:lang w:val="ru-RU"/>
              </w:rPr>
              <w:t>-</w:t>
            </w:r>
            <w:proofErr w:type="spellStart"/>
            <w:r w:rsidRPr="00653409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8"/>
                <w:szCs w:val="28"/>
              </w:rPr>
              <w:t>iryna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8"/>
                <w:szCs w:val="28"/>
                <w:lang w:val="ru-RU"/>
              </w:rPr>
              <w:t>-</w:t>
            </w:r>
            <w:proofErr w:type="spellStart"/>
            <w:r w:rsidRPr="00653409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8"/>
                <w:szCs w:val="28"/>
              </w:rPr>
              <w:t>ivanivna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bCs/>
                <w:i/>
                <w:iCs/>
                <w:color w:val="0070C0"/>
                <w:sz w:val="28"/>
                <w:szCs w:val="28"/>
                <w:lang w:val="ru-RU"/>
              </w:rPr>
              <w:t>)</w:t>
            </w:r>
          </w:p>
        </w:tc>
      </w:tr>
      <w:tr w:rsidR="00653409" w:rsidRPr="00653409" w:rsidTr="001403F1">
        <w:tc>
          <w:tcPr>
            <w:tcW w:w="4510" w:type="dxa"/>
          </w:tcPr>
          <w:p w:rsidR="00653409" w:rsidRPr="00653409" w:rsidRDefault="00653409" w:rsidP="0065340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53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Контактний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53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тел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390" w:type="dxa"/>
          </w:tcPr>
          <w:p w:rsidR="00653409" w:rsidRPr="00653409" w:rsidRDefault="00653409" w:rsidP="006534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409">
              <w:rPr>
                <w:rFonts w:ascii="Times New Roman" w:eastAsia="Times New Roman" w:hAnsi="Times New Roman" w:cs="Times New Roman"/>
                <w:sz w:val="28"/>
                <w:szCs w:val="28"/>
              </w:rPr>
              <w:t>+380509813302</w:t>
            </w:r>
          </w:p>
        </w:tc>
      </w:tr>
      <w:tr w:rsidR="00653409" w:rsidRPr="00653409" w:rsidTr="001403F1">
        <w:tc>
          <w:tcPr>
            <w:tcW w:w="4510" w:type="dxa"/>
          </w:tcPr>
          <w:p w:rsidR="00653409" w:rsidRPr="00653409" w:rsidRDefault="00653409" w:rsidP="0065340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3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:rsidR="00653409" w:rsidRPr="00653409" w:rsidRDefault="00653409" w:rsidP="006534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4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i.gavrysh@chnu.edu.ua</w:t>
            </w:r>
          </w:p>
        </w:tc>
      </w:tr>
      <w:tr w:rsidR="00653409" w:rsidRPr="00653409" w:rsidTr="001403F1">
        <w:tc>
          <w:tcPr>
            <w:tcW w:w="4510" w:type="dxa"/>
          </w:tcPr>
          <w:p w:rsidR="00653409" w:rsidRPr="00653409" w:rsidRDefault="00653409" w:rsidP="0065340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l-PL"/>
              </w:rPr>
            </w:pPr>
            <w:proofErr w:type="spellStart"/>
            <w:r w:rsidRPr="00653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Сторінка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53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курсу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 </w:t>
            </w:r>
            <w:r w:rsidRPr="00653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:rsidR="00653409" w:rsidRPr="00653409" w:rsidRDefault="00D92ACC" w:rsidP="0065340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pl-PL"/>
              </w:rPr>
            </w:pPr>
            <w:hyperlink r:id="rId6" w:history="1">
              <w:r w:rsidR="00653409" w:rsidRPr="00653409">
                <w:rPr>
                  <w:rFonts w:ascii="Times New Roman" w:eastAsia="Times New Roman" w:hAnsi="Times New Roman" w:cs="Times New Roman"/>
                  <w:bCs/>
                  <w:i/>
                  <w:iCs/>
                  <w:color w:val="0000FF"/>
                  <w:sz w:val="28"/>
                  <w:szCs w:val="28"/>
                  <w:u w:val="single"/>
                  <w:lang w:val="pl-PL"/>
                </w:rPr>
                <w:t>https://moodle.chnu.edu.ua/course/view.php?id=5849</w:t>
              </w:r>
            </w:hyperlink>
          </w:p>
        </w:tc>
      </w:tr>
      <w:tr w:rsidR="00653409" w:rsidRPr="00653409" w:rsidTr="001403F1">
        <w:tc>
          <w:tcPr>
            <w:tcW w:w="4510" w:type="dxa"/>
          </w:tcPr>
          <w:p w:rsidR="00653409" w:rsidRPr="00653409" w:rsidRDefault="00653409" w:rsidP="0065340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53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Консультації</w:t>
            </w:r>
            <w:proofErr w:type="spellEnd"/>
          </w:p>
        </w:tc>
        <w:tc>
          <w:tcPr>
            <w:tcW w:w="5390" w:type="dxa"/>
          </w:tcPr>
          <w:p w:rsidR="00653409" w:rsidRPr="00653409" w:rsidRDefault="00653409" w:rsidP="0065340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534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понеділок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та середа з 13.00 до 15.00</w:t>
            </w:r>
          </w:p>
        </w:tc>
      </w:tr>
    </w:tbl>
    <w:p w:rsidR="00653409" w:rsidRPr="00653409" w:rsidRDefault="00653409" w:rsidP="00653409">
      <w:pPr>
        <w:widowControl w:val="0"/>
        <w:autoSpaceDE w:val="0"/>
        <w:autoSpaceDN w:val="0"/>
        <w:spacing w:after="0" w:line="240" w:lineRule="auto"/>
        <w:ind w:right="517"/>
        <w:rPr>
          <w:rFonts w:ascii="Times New Roman" w:eastAsia="Times New Roman" w:hAnsi="Times New Roman" w:cs="Times New Roman"/>
          <w:sz w:val="28"/>
          <w:szCs w:val="28"/>
        </w:rPr>
      </w:pPr>
    </w:p>
    <w:p w:rsidR="00653409" w:rsidRPr="00653409" w:rsidRDefault="00653409" w:rsidP="00653409">
      <w:pPr>
        <w:widowControl w:val="0"/>
        <w:autoSpaceDE w:val="0"/>
        <w:autoSpaceDN w:val="0"/>
        <w:spacing w:after="0" w:line="240" w:lineRule="auto"/>
        <w:ind w:right="517"/>
        <w:jc w:val="center"/>
        <w:outlineLvl w:val="0"/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</w:rPr>
      </w:pPr>
      <w:r w:rsidRPr="00653409"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</w:rPr>
        <w:t>АНОТАЦІЯ НАВЧАЛЬНОЇ ДИСЦИПЛІНИ</w:t>
      </w:r>
    </w:p>
    <w:p w:rsidR="00653409" w:rsidRPr="00653409" w:rsidRDefault="00653409" w:rsidP="00653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53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Дисципліна «</w:t>
      </w:r>
      <w:r w:rsidRPr="00653409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>Маркетинг англійською мовою</w:t>
      </w:r>
      <w:r w:rsidRPr="00653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спрямована на формування у студентів  </w:t>
      </w:r>
      <w:proofErr w:type="spellStart"/>
      <w:r w:rsidRPr="00653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компетентностей</w:t>
      </w:r>
      <w:proofErr w:type="spellEnd"/>
      <w:r w:rsidRPr="00653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щодо  теоретичних аспектів  маркетингу,  набуття  практичних  навичок  пов’язаних з функціонування маркетингу, вивчення та поглиблення знать з маркетингу на англійській мові, спілкування та аналіз тенденцій, трендів та інновацій на ринках англомовних країн./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The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course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«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Marketing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in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English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»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is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aimed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at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the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formation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of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students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'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competencies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in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the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theoretical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aspects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of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marketing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,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the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acquisition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of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practical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skills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related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to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the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functioning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of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marketing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,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the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study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and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deepening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of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knowledge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of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marketing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in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English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,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communication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and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analysis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of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trends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,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trends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and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innovations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in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the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markets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of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English-speaking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countries</w:t>
      </w:r>
      <w:proofErr w:type="spellEnd"/>
    </w:p>
    <w:p w:rsidR="00653409" w:rsidRPr="00653409" w:rsidRDefault="00653409" w:rsidP="006534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Метою є </w:t>
      </w:r>
      <w:r w:rsidRPr="00653409">
        <w:rPr>
          <w:rFonts w:ascii="Times New Roman" w:eastAsia="Calibri" w:hAnsi="Times New Roman" w:cs="Times New Roman"/>
          <w:bCs/>
          <w:sz w:val="28"/>
          <w:szCs w:val="28"/>
        </w:rPr>
        <w:t xml:space="preserve">формування знань щодо базових категорій маркетингу, методологічний аспектів організації маркетингової діяльності та її пріоритетів у сучасних умовах; </w:t>
      </w:r>
      <w:r w:rsidRPr="00653409">
        <w:rPr>
          <w:rFonts w:ascii="Times New Roman" w:eastAsia="Calibri" w:hAnsi="Times New Roman" w:cs="Times New Roman"/>
          <w:sz w:val="28"/>
          <w:szCs w:val="28"/>
        </w:rPr>
        <w:t xml:space="preserve">формування у студентів розуміння маркетингу як філософії, стратегії та тактики учасників ринкових відносин (виробників, посередників та споживачів), що орієнтується на ефективне задоволення потреб споживачів та реалізацію інтересів бізнесу як в Україні так і за кордоном./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The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purpose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of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the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course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: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the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formation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of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knowledge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about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the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basic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categories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of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marketing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,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methodological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aspects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of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the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organization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of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marketing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activities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and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its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priorities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in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modern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conditions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;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formation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of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students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'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understanding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of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marketing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as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a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philosophy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,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strategy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and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tactics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of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participants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in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market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relations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(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producers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,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intermediaries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and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consumers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),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which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focuses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on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effective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satisfaction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of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consumer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needs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and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realization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of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business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interests</w:t>
      </w:r>
      <w:proofErr w:type="spellEnd"/>
      <w:r w:rsidRPr="00653409">
        <w:rPr>
          <w:rFonts w:ascii="Times New Roman" w:eastAsia="Calibri" w:hAnsi="Times New Roman" w:cs="Times New Roman"/>
          <w:i/>
          <w:iCs/>
          <w:color w:val="1D2125"/>
          <w:sz w:val="28"/>
          <w:szCs w:val="28"/>
          <w:shd w:val="clear" w:color="auto" w:fill="FFFFFF"/>
        </w:rPr>
        <w:t>.</w:t>
      </w:r>
      <w:r w:rsidRPr="00653409">
        <w:rPr>
          <w:rFonts w:ascii="Times New Roman" w:eastAsia="Calibri" w:hAnsi="Times New Roman" w:cs="Times New Roman"/>
          <w:color w:val="1D2125"/>
          <w:sz w:val="28"/>
          <w:szCs w:val="28"/>
          <w:shd w:val="clear" w:color="auto" w:fill="FFFFFF"/>
        </w:rPr>
        <w:t> </w:t>
      </w:r>
    </w:p>
    <w:p w:rsidR="00653409" w:rsidRPr="00653409" w:rsidRDefault="00653409" w:rsidP="00653409">
      <w:pPr>
        <w:widowControl w:val="0"/>
        <w:tabs>
          <w:tab w:val="left" w:pos="1450"/>
        </w:tabs>
        <w:autoSpaceDE w:val="0"/>
        <w:autoSpaceDN w:val="0"/>
        <w:spacing w:before="6" w:after="0" w:line="237" w:lineRule="auto"/>
        <w:ind w:left="1219" w:right="517"/>
        <w:jc w:val="center"/>
        <w:rPr>
          <w:rFonts w:ascii="Times New Roman" w:eastAsia="Times New Roman" w:hAnsi="Times New Roman" w:cs="Times New Roman"/>
          <w:b/>
          <w:color w:val="4F81BD"/>
          <w:sz w:val="28"/>
          <w:szCs w:val="28"/>
        </w:rPr>
      </w:pPr>
    </w:p>
    <w:p w:rsidR="00653409" w:rsidRPr="00653409" w:rsidRDefault="00653409" w:rsidP="00653409">
      <w:pPr>
        <w:widowControl w:val="0"/>
        <w:tabs>
          <w:tab w:val="left" w:pos="1450"/>
        </w:tabs>
        <w:autoSpaceDE w:val="0"/>
        <w:autoSpaceDN w:val="0"/>
        <w:spacing w:before="6" w:after="0" w:line="237" w:lineRule="auto"/>
        <w:ind w:left="1219" w:right="517"/>
        <w:jc w:val="center"/>
        <w:rPr>
          <w:rFonts w:ascii="Times New Roman" w:eastAsia="Times New Roman" w:hAnsi="Times New Roman" w:cs="Times New Roman"/>
          <w:b/>
          <w:color w:val="4F81BD"/>
          <w:sz w:val="28"/>
          <w:szCs w:val="28"/>
        </w:rPr>
      </w:pPr>
    </w:p>
    <w:p w:rsidR="00653409" w:rsidRPr="00653409" w:rsidRDefault="00653409" w:rsidP="00653409">
      <w:pPr>
        <w:widowControl w:val="0"/>
        <w:tabs>
          <w:tab w:val="left" w:pos="1450"/>
        </w:tabs>
        <w:autoSpaceDE w:val="0"/>
        <w:autoSpaceDN w:val="0"/>
        <w:spacing w:before="6" w:after="0" w:line="237" w:lineRule="auto"/>
        <w:ind w:left="1219" w:right="517"/>
        <w:jc w:val="center"/>
        <w:rPr>
          <w:rFonts w:ascii="Times New Roman" w:eastAsia="Times New Roman" w:hAnsi="Times New Roman" w:cs="Times New Roman"/>
          <w:b/>
          <w:color w:val="4F81BD"/>
          <w:sz w:val="28"/>
          <w:szCs w:val="28"/>
        </w:rPr>
      </w:pPr>
    </w:p>
    <w:p w:rsidR="00653409" w:rsidRPr="00653409" w:rsidRDefault="00653409" w:rsidP="00653409">
      <w:pPr>
        <w:widowControl w:val="0"/>
        <w:tabs>
          <w:tab w:val="left" w:pos="1450"/>
        </w:tabs>
        <w:autoSpaceDE w:val="0"/>
        <w:autoSpaceDN w:val="0"/>
        <w:spacing w:before="6" w:after="0" w:line="237" w:lineRule="auto"/>
        <w:ind w:right="517"/>
        <w:jc w:val="center"/>
        <w:rPr>
          <w:rFonts w:ascii="Times New Roman" w:eastAsia="Times New Roman" w:hAnsi="Times New Roman" w:cs="Times New Roman"/>
          <w:b/>
          <w:caps/>
          <w:color w:val="632423"/>
          <w:sz w:val="28"/>
          <w:szCs w:val="28"/>
        </w:rPr>
      </w:pPr>
      <w:r w:rsidRPr="00653409">
        <w:rPr>
          <w:rFonts w:ascii="Times New Roman" w:eastAsia="Times New Roman" w:hAnsi="Times New Roman" w:cs="Times New Roman"/>
          <w:b/>
          <w:caps/>
          <w:color w:val="632423"/>
          <w:sz w:val="28"/>
          <w:szCs w:val="28"/>
        </w:rPr>
        <w:lastRenderedPageBreak/>
        <w:t>Навчальний контент освітньої компоненти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0"/>
        <w:gridCol w:w="8680"/>
      </w:tblGrid>
      <w:tr w:rsidR="00653409" w:rsidRPr="00653409" w:rsidTr="001403F1">
        <w:tc>
          <w:tcPr>
            <w:tcW w:w="9910" w:type="dxa"/>
            <w:gridSpan w:val="2"/>
          </w:tcPr>
          <w:p w:rsidR="00653409" w:rsidRPr="00653409" w:rsidRDefault="00653409" w:rsidP="00653409">
            <w:pPr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ru-RU"/>
              </w:rPr>
            </w:pPr>
            <w:r w:rsidRPr="0065340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ru-RU"/>
              </w:rPr>
              <w:t>МОДУЛЬ 1. СУТЬ МАРКЕТИНГУ ТА ЙОГО ІНСТРУМЕНТАРІЙ/</w:t>
            </w:r>
          </w:p>
          <w:p w:rsidR="00653409" w:rsidRPr="00653409" w:rsidRDefault="00653409" w:rsidP="00653409">
            <w:pPr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65340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THE ESSENCE OF MARKETING AND ITS TOOLS</w:t>
            </w:r>
          </w:p>
        </w:tc>
      </w:tr>
      <w:tr w:rsidR="00653409" w:rsidRPr="00653409" w:rsidTr="001403F1">
        <w:tc>
          <w:tcPr>
            <w:tcW w:w="1230" w:type="dxa"/>
          </w:tcPr>
          <w:p w:rsidR="00653409" w:rsidRPr="00653409" w:rsidRDefault="00653409" w:rsidP="00653409">
            <w:pPr>
              <w:spacing w:before="6" w:line="237" w:lineRule="auto"/>
              <w:ind w:right="-5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534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680" w:type="dxa"/>
          </w:tcPr>
          <w:p w:rsidR="00653409" w:rsidRPr="00653409" w:rsidRDefault="00653409" w:rsidP="006534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53409">
              <w:rPr>
                <w:rFonts w:ascii="Times New Roman" w:eastAsia="Times New Roman" w:hAnsi="Times New Roman" w:cs="Times New Roman"/>
                <w:sz w:val="28"/>
                <w:szCs w:val="28"/>
              </w:rPr>
              <w:t>Вступ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409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409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маркетингу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65340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INTRODUCTION TO MARKETING</w:t>
            </w:r>
          </w:p>
        </w:tc>
      </w:tr>
      <w:tr w:rsidR="00653409" w:rsidRPr="00653409" w:rsidTr="001403F1">
        <w:tc>
          <w:tcPr>
            <w:tcW w:w="1230" w:type="dxa"/>
          </w:tcPr>
          <w:p w:rsidR="00653409" w:rsidRPr="00653409" w:rsidRDefault="00653409" w:rsidP="00653409">
            <w:pPr>
              <w:spacing w:before="6" w:line="237" w:lineRule="auto"/>
              <w:ind w:right="-58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proofErr w:type="spellStart"/>
            <w:r w:rsidRPr="006534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680" w:type="dxa"/>
          </w:tcPr>
          <w:p w:rsidR="00653409" w:rsidRPr="00653409" w:rsidRDefault="00653409" w:rsidP="006534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53409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Характеристики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53409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маркетингу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409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40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класифікація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409">
              <w:rPr>
                <w:rFonts w:ascii="Times New Roman" w:eastAsia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409">
              <w:rPr>
                <w:rFonts w:ascii="Times New Roman" w:eastAsia="Times New Roman" w:hAnsi="Times New Roman" w:cs="Times New Roman"/>
                <w:sz w:val="28"/>
                <w:szCs w:val="28"/>
              </w:rPr>
              <w:t>видів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65340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CLASSIFICATION OF MARKETING TYPES</w:t>
            </w:r>
          </w:p>
        </w:tc>
      </w:tr>
      <w:tr w:rsidR="00653409" w:rsidRPr="00653409" w:rsidTr="001403F1">
        <w:tc>
          <w:tcPr>
            <w:tcW w:w="1230" w:type="dxa"/>
          </w:tcPr>
          <w:p w:rsidR="00653409" w:rsidRPr="00653409" w:rsidRDefault="00653409" w:rsidP="00653409">
            <w:pPr>
              <w:spacing w:before="6" w:line="237" w:lineRule="auto"/>
              <w:ind w:right="-58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proofErr w:type="spellStart"/>
            <w:r w:rsidRPr="006534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 3</w:t>
            </w:r>
          </w:p>
        </w:tc>
        <w:tc>
          <w:tcPr>
            <w:tcW w:w="8680" w:type="dxa"/>
          </w:tcPr>
          <w:p w:rsidR="00653409" w:rsidRPr="00653409" w:rsidRDefault="00653409" w:rsidP="006534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53409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Маркетингове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409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середовище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r w:rsidRPr="0065340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MARKETING ENVIRONMENT</w:t>
            </w:r>
          </w:p>
        </w:tc>
      </w:tr>
      <w:tr w:rsidR="00653409" w:rsidRPr="00653409" w:rsidTr="001403F1">
        <w:tc>
          <w:tcPr>
            <w:tcW w:w="1230" w:type="dxa"/>
          </w:tcPr>
          <w:p w:rsidR="00653409" w:rsidRPr="00653409" w:rsidRDefault="00653409" w:rsidP="00653409">
            <w:pPr>
              <w:spacing w:before="6" w:line="237" w:lineRule="auto"/>
              <w:ind w:right="-58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proofErr w:type="spellStart"/>
            <w:r w:rsidRPr="006534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 4</w:t>
            </w:r>
          </w:p>
        </w:tc>
        <w:tc>
          <w:tcPr>
            <w:tcW w:w="8680" w:type="dxa"/>
          </w:tcPr>
          <w:p w:rsidR="00653409" w:rsidRPr="00653409" w:rsidRDefault="00653409" w:rsidP="006534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53409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Маркетингові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53409">
              <w:rPr>
                <w:rFonts w:ascii="Times New Roman" w:eastAsia="Times New Roman" w:hAnsi="Times New Roman" w:cs="Times New Roman"/>
                <w:sz w:val="28"/>
                <w:szCs w:val="28"/>
              </w:rPr>
              <w:t>дослідження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409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 / </w:t>
            </w:r>
            <w:r w:rsidRPr="0065340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MARKETING DATA AND MARKETING RESEARCH</w:t>
            </w:r>
          </w:p>
        </w:tc>
      </w:tr>
      <w:tr w:rsidR="00653409" w:rsidRPr="00653409" w:rsidTr="001403F1">
        <w:tc>
          <w:tcPr>
            <w:tcW w:w="9910" w:type="dxa"/>
            <w:gridSpan w:val="2"/>
          </w:tcPr>
          <w:p w:rsidR="00653409" w:rsidRPr="00653409" w:rsidRDefault="00653409" w:rsidP="00653409">
            <w:pPr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340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МОДУЛЬ 2. КОМПЛЕКС МАРКЕТИНГУ/ THE MARKETING COMPLEX</w:t>
            </w:r>
          </w:p>
        </w:tc>
      </w:tr>
      <w:tr w:rsidR="00653409" w:rsidRPr="00653409" w:rsidTr="001403F1">
        <w:tc>
          <w:tcPr>
            <w:tcW w:w="1230" w:type="dxa"/>
          </w:tcPr>
          <w:p w:rsidR="00653409" w:rsidRPr="00653409" w:rsidRDefault="00653409" w:rsidP="00653409">
            <w:pPr>
              <w:spacing w:before="6" w:line="237" w:lineRule="auto"/>
              <w:ind w:right="-5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534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 5</w:t>
            </w:r>
          </w:p>
        </w:tc>
        <w:tc>
          <w:tcPr>
            <w:tcW w:w="8680" w:type="dxa"/>
          </w:tcPr>
          <w:p w:rsidR="00653409" w:rsidRPr="00653409" w:rsidRDefault="00653409" w:rsidP="006534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53409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Маркетингова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409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товарна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409">
              <w:rPr>
                <w:rFonts w:ascii="Times New Roman" w:eastAsia="Times New Roman" w:hAnsi="Times New Roman" w:cs="Times New Roman"/>
                <w:sz w:val="28"/>
                <w:szCs w:val="28"/>
              </w:rPr>
              <w:t>політика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MARKETING PRODUCT POLIСY</w:t>
            </w:r>
          </w:p>
        </w:tc>
      </w:tr>
      <w:tr w:rsidR="00653409" w:rsidRPr="00653409" w:rsidTr="001403F1">
        <w:tc>
          <w:tcPr>
            <w:tcW w:w="1230" w:type="dxa"/>
          </w:tcPr>
          <w:p w:rsidR="00653409" w:rsidRPr="00653409" w:rsidRDefault="00653409" w:rsidP="00653409">
            <w:pPr>
              <w:spacing w:before="6" w:line="237" w:lineRule="auto"/>
              <w:ind w:right="-5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534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 6</w:t>
            </w:r>
          </w:p>
        </w:tc>
        <w:tc>
          <w:tcPr>
            <w:tcW w:w="8680" w:type="dxa"/>
          </w:tcPr>
          <w:p w:rsidR="00653409" w:rsidRPr="00653409" w:rsidRDefault="00653409" w:rsidP="006534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53409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Маркетингова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409">
              <w:rPr>
                <w:rFonts w:ascii="Times New Roman" w:eastAsia="Times New Roman" w:hAnsi="Times New Roman" w:cs="Times New Roman"/>
                <w:sz w:val="28"/>
                <w:szCs w:val="28"/>
              </w:rPr>
              <w:t>цінова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409">
              <w:rPr>
                <w:rFonts w:ascii="Times New Roman" w:eastAsia="Times New Roman" w:hAnsi="Times New Roman" w:cs="Times New Roman"/>
                <w:sz w:val="28"/>
                <w:szCs w:val="28"/>
              </w:rPr>
              <w:t>політика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MARKETING PRICING POLICY</w:t>
            </w:r>
          </w:p>
        </w:tc>
      </w:tr>
      <w:tr w:rsidR="00653409" w:rsidRPr="00653409" w:rsidTr="001403F1">
        <w:tc>
          <w:tcPr>
            <w:tcW w:w="1230" w:type="dxa"/>
          </w:tcPr>
          <w:p w:rsidR="00653409" w:rsidRPr="00653409" w:rsidRDefault="00653409" w:rsidP="00653409">
            <w:pPr>
              <w:spacing w:before="6" w:line="237" w:lineRule="auto"/>
              <w:ind w:right="-5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534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 7</w:t>
            </w:r>
          </w:p>
        </w:tc>
        <w:tc>
          <w:tcPr>
            <w:tcW w:w="8680" w:type="dxa"/>
          </w:tcPr>
          <w:p w:rsidR="00653409" w:rsidRPr="00653409" w:rsidRDefault="00653409" w:rsidP="006534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53409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Маркетингова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409">
              <w:rPr>
                <w:rFonts w:ascii="Times New Roman" w:eastAsia="Times New Roman" w:hAnsi="Times New Roman" w:cs="Times New Roman"/>
                <w:sz w:val="28"/>
                <w:szCs w:val="28"/>
              </w:rPr>
              <w:t>політика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409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розподілу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MARKETING POLICY OF DISTRIBUTION</w:t>
            </w:r>
          </w:p>
        </w:tc>
      </w:tr>
      <w:tr w:rsidR="00653409" w:rsidRPr="00653409" w:rsidTr="001403F1">
        <w:tc>
          <w:tcPr>
            <w:tcW w:w="1230" w:type="dxa"/>
          </w:tcPr>
          <w:p w:rsidR="00653409" w:rsidRPr="00653409" w:rsidRDefault="00653409" w:rsidP="00653409">
            <w:pPr>
              <w:spacing w:before="6" w:line="237" w:lineRule="auto"/>
              <w:ind w:right="-5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534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 8</w:t>
            </w:r>
          </w:p>
        </w:tc>
        <w:tc>
          <w:tcPr>
            <w:tcW w:w="8680" w:type="dxa"/>
          </w:tcPr>
          <w:p w:rsidR="00653409" w:rsidRPr="00653409" w:rsidRDefault="00653409" w:rsidP="006534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53409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Маркетингова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409">
              <w:rPr>
                <w:rFonts w:ascii="Times New Roman" w:eastAsia="Times New Roman" w:hAnsi="Times New Roman" w:cs="Times New Roman"/>
                <w:sz w:val="28"/>
                <w:szCs w:val="28"/>
              </w:rPr>
              <w:t>політика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409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комунікацій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5340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MARKETING COMMUNICATION POLICY</w:t>
            </w:r>
          </w:p>
        </w:tc>
      </w:tr>
      <w:tr w:rsidR="00653409" w:rsidRPr="00653409" w:rsidTr="001403F1">
        <w:tc>
          <w:tcPr>
            <w:tcW w:w="9910" w:type="dxa"/>
            <w:gridSpan w:val="2"/>
            <w:tcBorders>
              <w:right w:val="single" w:sz="8" w:space="0" w:color="000000"/>
            </w:tcBorders>
          </w:tcPr>
          <w:p w:rsidR="00653409" w:rsidRPr="00653409" w:rsidRDefault="00653409" w:rsidP="00653409">
            <w:pPr>
              <w:spacing w:before="6" w:line="237" w:lineRule="auto"/>
              <w:ind w:right="-5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340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МОДУЛЬ 3. </w:t>
            </w:r>
            <w:r w:rsidRPr="006534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СИСТЕМА МАРКЕТИНГОВОЇ ДІЯЛЬНОСТІ СУЧАСНИХ</w:t>
            </w:r>
            <w:r w:rsidRPr="00653409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Pr="006534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ОРГАНІЗАЦІЙ/</w:t>
            </w:r>
            <w:r w:rsidRPr="0065340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 THE SYSTEM OF MARKETING ACTIVITIES OF MODERN ORGANIZATIONS</w:t>
            </w:r>
          </w:p>
        </w:tc>
      </w:tr>
      <w:tr w:rsidR="00653409" w:rsidRPr="00653409" w:rsidTr="001403F1">
        <w:tc>
          <w:tcPr>
            <w:tcW w:w="1230" w:type="dxa"/>
          </w:tcPr>
          <w:p w:rsidR="00653409" w:rsidRPr="00653409" w:rsidRDefault="00653409" w:rsidP="00653409">
            <w:pPr>
              <w:spacing w:before="6" w:line="237" w:lineRule="auto"/>
              <w:ind w:right="-5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534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 w:rsidRPr="0065340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 9</w:t>
            </w:r>
          </w:p>
        </w:tc>
        <w:tc>
          <w:tcPr>
            <w:tcW w:w="8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3409" w:rsidRPr="00653409" w:rsidRDefault="00653409" w:rsidP="00653409">
            <w:pP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53409">
              <w:rPr>
                <w:rFonts w:ascii="Times New Roman" w:eastAsia="Calibri" w:hAnsi="Times New Roman" w:cs="Times New Roman"/>
                <w:sz w:val="28"/>
                <w:szCs w:val="28"/>
              </w:rPr>
              <w:t>Особливості</w:t>
            </w:r>
            <w:proofErr w:type="spellEnd"/>
            <w:r w:rsidRPr="006534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409">
              <w:rPr>
                <w:rFonts w:ascii="Times New Roman" w:eastAsia="Calibri" w:hAnsi="Times New Roman" w:cs="Times New Roman"/>
                <w:sz w:val="28"/>
                <w:szCs w:val="28"/>
              </w:rPr>
              <w:t>маркетингу</w:t>
            </w:r>
            <w:proofErr w:type="spellEnd"/>
            <w:r w:rsidRPr="006534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653409">
              <w:rPr>
                <w:rFonts w:ascii="Times New Roman" w:eastAsia="Calibri" w:hAnsi="Times New Roman" w:cs="Times New Roman"/>
                <w:sz w:val="28"/>
                <w:szCs w:val="28"/>
              </w:rPr>
              <w:t>галузях</w:t>
            </w:r>
            <w:proofErr w:type="spellEnd"/>
            <w:r w:rsidRPr="006534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653409">
              <w:rPr>
                <w:rFonts w:ascii="Times New Roman" w:eastAsia="Calibri" w:hAnsi="Times New Roman" w:cs="Times New Roman"/>
                <w:sz w:val="28"/>
                <w:szCs w:val="28"/>
              </w:rPr>
              <w:t>сферах</w:t>
            </w:r>
            <w:proofErr w:type="spellEnd"/>
            <w:r w:rsidRPr="006534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409">
              <w:rPr>
                <w:rFonts w:ascii="Times New Roman" w:eastAsia="Calibri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653409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MARKETING FEATURES IN INDUSTRIES AND FIELDS OF ACTIVITY</w:t>
            </w:r>
          </w:p>
        </w:tc>
      </w:tr>
    </w:tbl>
    <w:p w:rsidR="00653409" w:rsidRPr="00653409" w:rsidRDefault="00653409" w:rsidP="00653409">
      <w:pPr>
        <w:autoSpaceDE w:val="0"/>
        <w:autoSpaceDN w:val="0"/>
        <w:adjustRightInd w:val="0"/>
        <w:spacing w:after="0" w:line="240" w:lineRule="auto"/>
        <w:ind w:right="517"/>
        <w:jc w:val="both"/>
        <w:rPr>
          <w:rFonts w:ascii="Times New Roman" w:eastAsia="Calibri" w:hAnsi="Times New Roman" w:cs="Times New Roman"/>
          <w:b/>
          <w:color w:val="632423"/>
          <w:kern w:val="24"/>
          <w:sz w:val="28"/>
          <w:szCs w:val="28"/>
        </w:rPr>
      </w:pPr>
      <w:r w:rsidRPr="00653409">
        <w:rPr>
          <w:rFonts w:ascii="Times New Roman" w:eastAsia="Calibri" w:hAnsi="Times New Roman" w:cs="Times New Roman"/>
          <w:b/>
          <w:color w:val="632423"/>
          <w:kern w:val="24"/>
          <w:sz w:val="28"/>
          <w:szCs w:val="28"/>
        </w:rPr>
        <w:t xml:space="preserve"> </w:t>
      </w:r>
    </w:p>
    <w:p w:rsidR="00653409" w:rsidRPr="00653409" w:rsidRDefault="00653409" w:rsidP="00653409">
      <w:pPr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color w:val="632423"/>
          <w:kern w:val="24"/>
          <w:sz w:val="28"/>
          <w:szCs w:val="28"/>
        </w:rPr>
      </w:pPr>
      <w:bookmarkStart w:id="0" w:name="_Hlk172196169"/>
      <w:bookmarkStart w:id="1" w:name="_Hlk172196148"/>
      <w:r w:rsidRPr="00653409">
        <w:rPr>
          <w:rFonts w:ascii="Times New Roman" w:eastAsia="Calibri" w:hAnsi="Times New Roman" w:cs="Times New Roman"/>
          <w:b/>
          <w:color w:val="632423"/>
          <w:kern w:val="24"/>
          <w:sz w:val="28"/>
          <w:szCs w:val="28"/>
          <w:lang w:val="ru-RU"/>
        </w:rPr>
        <w:t>ОСВІТНІ ТЕХНОЛОГІЇ</w:t>
      </w:r>
      <w:r w:rsidRPr="00653409">
        <w:rPr>
          <w:rFonts w:ascii="Times New Roman" w:eastAsia="Calibri" w:hAnsi="Times New Roman" w:cs="Times New Roman"/>
          <w:b/>
          <w:color w:val="632423"/>
          <w:kern w:val="24"/>
          <w:sz w:val="28"/>
          <w:szCs w:val="28"/>
        </w:rPr>
        <w:t>, ФОРМИ ТА МЕТОДИ</w:t>
      </w:r>
      <w:r w:rsidRPr="00653409">
        <w:rPr>
          <w:rFonts w:ascii="Times New Roman" w:eastAsia="Calibri" w:hAnsi="Times New Roman" w:cs="Times New Roman"/>
          <w:b/>
          <w:color w:val="632423"/>
          <w:kern w:val="24"/>
          <w:sz w:val="28"/>
          <w:szCs w:val="28"/>
          <w:lang w:val="ru-RU"/>
        </w:rPr>
        <w:t xml:space="preserve"> МЕТОДИ НАВЧАННЯ</w:t>
      </w:r>
    </w:p>
    <w:bookmarkEnd w:id="0"/>
    <w:p w:rsidR="00653409" w:rsidRPr="00653409" w:rsidRDefault="00653409" w:rsidP="00653409">
      <w:pPr>
        <w:widowControl w:val="0"/>
        <w:autoSpaceDE w:val="0"/>
        <w:autoSpaceDN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 w:rsidRPr="0065340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У процесі вивчення навчальної дисципліни використовуються інноваційні освітні технології: інформаційно-комунікаційні, технології </w:t>
      </w:r>
      <w:proofErr w:type="spellStart"/>
      <w:r w:rsidRPr="0065340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студентоцентрованого</w:t>
      </w:r>
      <w:proofErr w:type="spellEnd"/>
      <w:r w:rsidRPr="0065340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навчання; </w:t>
      </w:r>
      <w:proofErr w:type="spellStart"/>
      <w:r w:rsidRPr="0065340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проєктна</w:t>
      </w:r>
      <w:proofErr w:type="spellEnd"/>
      <w:r w:rsidRPr="0065340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діяльність; традиційні та інтерактивні форми і методи навчання, серед яких: лекція-візуалізація, семінар-дискусія, семінар-діалог, самостійно-дослідницька робота (технічний переклад), аналіз і рішення ситуативних професійних психолого-педагогічних задач  (</w:t>
      </w:r>
      <w:proofErr w:type="spellStart"/>
      <w:r w:rsidRPr="0065340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Case</w:t>
      </w:r>
      <w:proofErr w:type="spellEnd"/>
      <w:r w:rsidRPr="0065340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65340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study</w:t>
      </w:r>
      <w:proofErr w:type="spellEnd"/>
      <w:r w:rsidRPr="0065340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) та ін.</w:t>
      </w:r>
    </w:p>
    <w:bookmarkEnd w:id="1"/>
    <w:p w:rsidR="00653409" w:rsidRPr="00653409" w:rsidRDefault="00653409" w:rsidP="00653409">
      <w:pPr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3409" w:rsidRPr="00653409" w:rsidRDefault="00653409" w:rsidP="00653409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632423"/>
          <w:sz w:val="28"/>
          <w:szCs w:val="28"/>
          <w:lang w:eastAsia="uk-UA"/>
        </w:rPr>
      </w:pPr>
      <w:bookmarkStart w:id="2" w:name="_Hlk172198208"/>
      <w:r w:rsidRPr="00653409">
        <w:rPr>
          <w:rFonts w:ascii="Times New Roman" w:eastAsia="+mn-ea" w:hAnsi="Times New Roman" w:cs="Times New Roman"/>
          <w:b/>
          <w:bCs/>
          <w:color w:val="632423"/>
          <w:kern w:val="24"/>
          <w:sz w:val="28"/>
          <w:szCs w:val="28"/>
          <w:lang w:eastAsia="uk-UA"/>
        </w:rPr>
        <w:t>ФОРМИ Й МЕТОДИ КОНТРОЛЮ ТА ОЦІНЮВАННЯ</w:t>
      </w:r>
    </w:p>
    <w:bookmarkEnd w:id="2"/>
    <w:p w:rsidR="00653409" w:rsidRPr="00653409" w:rsidRDefault="00653409" w:rsidP="00653409">
      <w:pPr>
        <w:spacing w:after="0" w:line="240" w:lineRule="auto"/>
        <w:ind w:right="2"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3409">
        <w:rPr>
          <w:rFonts w:ascii="Times New Roman" w:eastAsia="+mn-ea" w:hAnsi="Times New Roman" w:cs="Times New Roman"/>
          <w:b/>
          <w:bCs/>
          <w:i/>
          <w:color w:val="000000"/>
          <w:kern w:val="24"/>
          <w:sz w:val="28"/>
          <w:szCs w:val="28"/>
          <w:lang w:eastAsia="uk-UA"/>
        </w:rPr>
        <w:t>Поточний контроль</w:t>
      </w:r>
      <w:r w:rsidRPr="00653409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uk-UA"/>
        </w:rPr>
        <w:t>:</w:t>
      </w:r>
      <w:r w:rsidRPr="0065340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 xml:space="preserve"> усне та письмове опитування, тестування, есе, творча робота, проект, презентація та ін.</w:t>
      </w:r>
    </w:p>
    <w:p w:rsidR="00653409" w:rsidRPr="00653409" w:rsidRDefault="00653409" w:rsidP="00653409">
      <w:pPr>
        <w:spacing w:after="0" w:line="240" w:lineRule="auto"/>
        <w:ind w:right="2" w:firstLine="576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uk-UA"/>
        </w:rPr>
      </w:pPr>
      <w:r w:rsidRPr="00653409">
        <w:rPr>
          <w:rFonts w:ascii="Times New Roman" w:eastAsia="+mn-ea" w:hAnsi="Times New Roman" w:cs="Times New Roman"/>
          <w:b/>
          <w:bCs/>
          <w:i/>
          <w:color w:val="000000"/>
          <w:kern w:val="24"/>
          <w:sz w:val="28"/>
          <w:szCs w:val="28"/>
          <w:lang w:eastAsia="uk-UA"/>
        </w:rPr>
        <w:t>Підсумковий  контроль</w:t>
      </w:r>
      <w:r w:rsidRPr="00653409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uk-UA"/>
        </w:rPr>
        <w:t xml:space="preserve"> </w:t>
      </w:r>
      <w:r w:rsidRPr="0065340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>–</w:t>
      </w:r>
      <w:r w:rsidRPr="00653409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uk-UA"/>
        </w:rPr>
        <w:t xml:space="preserve"> </w:t>
      </w:r>
      <w:r w:rsidRPr="0065340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>залік.</w:t>
      </w:r>
      <w:r w:rsidRPr="00653409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uk-UA"/>
        </w:rPr>
        <w:t xml:space="preserve">     </w:t>
      </w:r>
    </w:p>
    <w:p w:rsidR="00653409" w:rsidRPr="00653409" w:rsidRDefault="00653409" w:rsidP="00653409">
      <w:pPr>
        <w:spacing w:after="0" w:line="240" w:lineRule="auto"/>
        <w:ind w:left="144" w:right="2" w:firstLine="576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uk-UA"/>
        </w:rPr>
      </w:pPr>
    </w:p>
    <w:p w:rsidR="00653409" w:rsidRPr="00653409" w:rsidRDefault="00653409" w:rsidP="00653409">
      <w:pPr>
        <w:spacing w:after="0" w:line="240" w:lineRule="auto"/>
        <w:ind w:right="2"/>
        <w:jc w:val="center"/>
        <w:rPr>
          <w:rFonts w:ascii="Times New Roman" w:eastAsia="+mn-ea" w:hAnsi="Times New Roman" w:cs="Times New Roman"/>
          <w:b/>
          <w:bCs/>
          <w:color w:val="632423"/>
          <w:kern w:val="24"/>
          <w:sz w:val="28"/>
          <w:szCs w:val="28"/>
          <w:lang w:eastAsia="uk-UA"/>
        </w:rPr>
      </w:pPr>
      <w:r w:rsidRPr="00653409">
        <w:rPr>
          <w:rFonts w:ascii="Times New Roman" w:eastAsia="+mn-ea" w:hAnsi="Times New Roman" w:cs="Times New Roman"/>
          <w:b/>
          <w:bCs/>
          <w:color w:val="632423"/>
          <w:kern w:val="24"/>
          <w:sz w:val="28"/>
          <w:szCs w:val="28"/>
          <w:lang w:eastAsia="uk-UA"/>
        </w:rPr>
        <w:t>КРИТЕРІЇ ОЦІНЮВАННЯ РЕЗУЛЬТАТІВ НАВЧАННЯ</w:t>
      </w:r>
    </w:p>
    <w:p w:rsidR="00653409" w:rsidRPr="00653409" w:rsidRDefault="00653409" w:rsidP="00653409">
      <w:pPr>
        <w:spacing w:after="0" w:line="240" w:lineRule="auto"/>
        <w:ind w:right="2" w:firstLine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</w:pPr>
      <w:r w:rsidRPr="0065340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Pr="00653409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uk-UA"/>
        </w:rPr>
        <w:t>ECTS</w:t>
      </w:r>
      <w:r w:rsidRPr="0065340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>).</w:t>
      </w:r>
      <w:r w:rsidRPr="0065340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ab/>
      </w:r>
    </w:p>
    <w:p w:rsidR="00653409" w:rsidRPr="00653409" w:rsidRDefault="00653409" w:rsidP="00653409">
      <w:pPr>
        <w:spacing w:after="0" w:line="240" w:lineRule="auto"/>
        <w:ind w:right="2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5340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 xml:space="preserve">Критерієм успішного оцінювання є досягнення здобувачем вищої освіти мінімальних порогових рівнів (балів) за кожним запланованим результатом навчання </w:t>
      </w:r>
    </w:p>
    <w:p w:rsidR="00653409" w:rsidRPr="00653409" w:rsidRDefault="00653409" w:rsidP="00653409">
      <w:pPr>
        <w:widowControl w:val="0"/>
        <w:tabs>
          <w:tab w:val="left" w:pos="0"/>
        </w:tabs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bCs/>
          <w:color w:val="632423"/>
          <w:sz w:val="28"/>
          <w:szCs w:val="28"/>
        </w:rPr>
      </w:pPr>
      <w:r w:rsidRPr="00653409"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</w:rPr>
        <w:t>ПОЛІТИКА ЩОДО АКАДЕМІЧНОЇ ДОБРОЧЕСНОСТІ</w:t>
      </w:r>
    </w:p>
    <w:p w:rsidR="00653409" w:rsidRPr="00653409" w:rsidRDefault="00653409" w:rsidP="00653409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534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:rsidR="00653409" w:rsidRPr="00653409" w:rsidRDefault="00653409" w:rsidP="00653409">
      <w:pPr>
        <w:widowControl w:val="0"/>
        <w:numPr>
          <w:ilvl w:val="0"/>
          <w:numId w:val="1"/>
        </w:numPr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534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«Етичний кодекс </w:t>
      </w:r>
      <w:r w:rsidRPr="00653409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Чернівецького національного університету імені Юрія </w:t>
      </w:r>
      <w:proofErr w:type="spellStart"/>
      <w:r w:rsidRPr="00653409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Федьковича</w:t>
      </w:r>
      <w:proofErr w:type="spellEnd"/>
      <w:r w:rsidRPr="00653409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»</w:t>
      </w:r>
      <w:r w:rsidRPr="006534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7" w:history="1">
        <w:r w:rsidRPr="00653409">
          <w:rPr>
            <w:rFonts w:ascii="Times New Roman" w:eastAsia="Times New Roman" w:hAnsi="Times New Roman" w:cs="Times New Roman"/>
            <w:bCs/>
            <w:color w:val="0070C0"/>
            <w:sz w:val="28"/>
            <w:szCs w:val="28"/>
            <w:u w:val="single"/>
          </w:rPr>
          <w:t>https://www.chnu.edu.ua/media/jxdbs0zb/etychnyi-kodeks-chernivets koho-natsionalnoho-universytetu.pdf</w:t>
        </w:r>
      </w:hyperlink>
      <w:r w:rsidRPr="00653409">
        <w:rPr>
          <w:rFonts w:ascii="Times New Roman" w:eastAsia="Times New Roman" w:hAnsi="Times New Roman" w:cs="Times New Roman"/>
          <w:bCs/>
          <w:color w:val="0070C0"/>
          <w:sz w:val="28"/>
          <w:szCs w:val="28"/>
          <w:u w:val="single"/>
        </w:rPr>
        <w:t xml:space="preserve"> </w:t>
      </w:r>
      <w:r w:rsidRPr="00653409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53409" w:rsidRPr="00653409" w:rsidRDefault="00653409" w:rsidP="00653409">
      <w:pPr>
        <w:widowControl w:val="0"/>
        <w:numPr>
          <w:ilvl w:val="0"/>
          <w:numId w:val="1"/>
        </w:numPr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534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8" w:history="1">
        <w:r w:rsidRPr="00653409">
          <w:rPr>
            <w:rFonts w:ascii="Times New Roman" w:eastAsia="Times New Roman" w:hAnsi="Times New Roman" w:cs="Times New Roman"/>
            <w:bCs/>
            <w:color w:val="0070C0"/>
            <w:sz w:val="28"/>
            <w:szCs w:val="28"/>
            <w:u w:val="single"/>
          </w:rPr>
          <w:t>https://www.chnu.edu.ua/media/n5nbzwgb/polozhennia-chnu-pro-plahi</w:t>
        </w:r>
      </w:hyperlink>
      <w:r w:rsidRPr="00653409">
        <w:rPr>
          <w:rFonts w:ascii="Times New Roman" w:eastAsia="Times New Roman" w:hAnsi="Times New Roman" w:cs="Times New Roman"/>
          <w:bCs/>
          <w:color w:val="0070C0"/>
          <w:sz w:val="28"/>
          <w:szCs w:val="28"/>
          <w:u w:val="single"/>
        </w:rPr>
        <w:t xml:space="preserve"> at-2023plusdodatky-31102023.pdf</w:t>
      </w:r>
      <w:r w:rsidRPr="006534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.</w:t>
      </w:r>
    </w:p>
    <w:p w:rsidR="00653409" w:rsidRPr="00653409" w:rsidRDefault="00653409" w:rsidP="00653409">
      <w:pPr>
        <w:widowControl w:val="0"/>
        <w:tabs>
          <w:tab w:val="left" w:pos="0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53409" w:rsidRPr="00653409" w:rsidRDefault="00653409" w:rsidP="00653409">
      <w:pPr>
        <w:widowControl w:val="0"/>
        <w:tabs>
          <w:tab w:val="left" w:pos="0"/>
        </w:tabs>
        <w:autoSpaceDE w:val="0"/>
        <w:autoSpaceDN w:val="0"/>
        <w:spacing w:after="0" w:line="242" w:lineRule="auto"/>
        <w:jc w:val="center"/>
        <w:rPr>
          <w:rFonts w:ascii="Times New Roman" w:eastAsia="+mn-ea" w:hAnsi="Times New Roman" w:cs="Times New Roman"/>
          <w:b/>
          <w:color w:val="632423"/>
          <w:kern w:val="24"/>
          <w:sz w:val="28"/>
          <w:szCs w:val="28"/>
        </w:rPr>
      </w:pPr>
    </w:p>
    <w:p w:rsidR="00653409" w:rsidRPr="00D92ACC" w:rsidRDefault="00653409" w:rsidP="00D92ACC">
      <w:pPr>
        <w:widowControl w:val="0"/>
        <w:tabs>
          <w:tab w:val="left" w:pos="0"/>
        </w:tabs>
        <w:autoSpaceDE w:val="0"/>
        <w:autoSpaceDN w:val="0"/>
        <w:spacing w:after="0" w:line="242" w:lineRule="auto"/>
        <w:jc w:val="center"/>
        <w:rPr>
          <w:rFonts w:ascii="Times New Roman" w:eastAsia="+mn-ea" w:hAnsi="Times New Roman" w:cs="Times New Roman"/>
          <w:b/>
          <w:color w:val="632423"/>
          <w:kern w:val="24"/>
          <w:sz w:val="28"/>
          <w:szCs w:val="28"/>
        </w:rPr>
      </w:pPr>
      <w:r w:rsidRPr="00653409">
        <w:rPr>
          <w:rFonts w:ascii="Times New Roman" w:eastAsia="+mn-ea" w:hAnsi="Times New Roman" w:cs="Times New Roman"/>
          <w:b/>
          <w:color w:val="632423"/>
          <w:kern w:val="24"/>
          <w:sz w:val="28"/>
          <w:szCs w:val="28"/>
        </w:rPr>
        <w:t>ІНФОРМАЦІЙНІ РЕСУРСИ</w:t>
      </w:r>
      <w:bookmarkStart w:id="3" w:name="_GoBack"/>
      <w:bookmarkEnd w:id="3"/>
    </w:p>
    <w:p w:rsidR="00653409" w:rsidRPr="00653409" w:rsidRDefault="00653409" w:rsidP="0065340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5" w:hanging="35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spellStart"/>
      <w:r w:rsidRPr="0065340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Укра</w:t>
      </w:r>
      <w:proofErr w:type="spellEnd"/>
      <w:r w:rsidRPr="00653409">
        <w:rPr>
          <w:rFonts w:ascii="Times New Roman" w:eastAsia="Calibri" w:hAnsi="Times New Roman" w:cs="Times New Roman"/>
          <w:sz w:val="28"/>
          <w:szCs w:val="28"/>
          <w:lang w:eastAsia="ru-RU"/>
        </w:rPr>
        <w:t>ї</w:t>
      </w:r>
      <w:proofErr w:type="spellStart"/>
      <w:r w:rsidRPr="0065340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нська</w:t>
      </w:r>
      <w:proofErr w:type="spellEnd"/>
      <w:r w:rsidRPr="0065340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ас</w:t>
      </w:r>
      <w:r w:rsidRPr="0065340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proofErr w:type="spellStart"/>
      <w:r w:rsidRPr="0065340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ціація</w:t>
      </w:r>
      <w:proofErr w:type="spellEnd"/>
      <w:r w:rsidRPr="0065340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маркетингу</w:t>
      </w:r>
      <w:r w:rsidRPr="006534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5340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URL:  </w:t>
      </w:r>
      <w:hyperlink r:id="rId9" w:history="1">
        <w:r w:rsidRPr="0065340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</w:t>
        </w:r>
        <w:r w:rsidRPr="0065340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65340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 w:eastAsia="ru-RU"/>
          </w:rPr>
          <w:t>uam</w:t>
        </w:r>
        <w:r w:rsidRPr="0065340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65340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 w:eastAsia="ru-RU"/>
          </w:rPr>
          <w:t>in</w:t>
        </w:r>
        <w:r w:rsidRPr="0065340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65340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 w:eastAsia="ru-RU"/>
          </w:rPr>
          <w:t>ua</w:t>
        </w:r>
        <w:r w:rsidRPr="0065340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proofErr w:type="gramEnd"/>
      </w:hyperlink>
      <w:r w:rsidRPr="0065340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</w:p>
    <w:p w:rsidR="00653409" w:rsidRPr="00653409" w:rsidRDefault="00653409" w:rsidP="0065340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5" w:hanging="35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5340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Маркетинг та реклама. </w:t>
      </w:r>
      <w:proofErr w:type="gramStart"/>
      <w:r w:rsidRPr="0065340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URL:  </w:t>
      </w:r>
      <w:hyperlink r:id="rId10" w:history="1">
        <w:r w:rsidRPr="0065340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https://www.mr.com.ua/</w:t>
        </w:r>
        <w:proofErr w:type="gramEnd"/>
      </w:hyperlink>
      <w:r w:rsidRPr="0065340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-</w:t>
      </w:r>
    </w:p>
    <w:p w:rsidR="00653409" w:rsidRPr="00653409" w:rsidRDefault="00653409" w:rsidP="0065340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5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409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Маркетинг в Україні. </w:t>
      </w:r>
      <w:r w:rsidRPr="0065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URL:  </w:t>
      </w:r>
      <w:hyperlink r:id="rId11" w:history="1">
        <w:r w:rsidRPr="0065340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</w:rPr>
          <w:t>http://uam.in.ua/rus/projects/marketing-in-ua/arhive.php</w:t>
        </w:r>
      </w:hyperlink>
      <w:r w:rsidRPr="006534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53409" w:rsidRPr="00653409" w:rsidRDefault="00653409" w:rsidP="0065340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5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409">
        <w:rPr>
          <w:rFonts w:ascii="Times New Roman" w:eastAsia="Times New Roman" w:hAnsi="Times New Roman" w:cs="Times New Roman"/>
          <w:sz w:val="28"/>
          <w:szCs w:val="28"/>
        </w:rPr>
        <w:t xml:space="preserve">Реклама, Маркетинг, PR, SEO. </w:t>
      </w:r>
      <w:r w:rsidRPr="0065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URL:  </w:t>
      </w:r>
      <w:r w:rsidRPr="00653409">
        <w:rPr>
          <w:rFonts w:ascii="Times New Roman" w:eastAsia="Times New Roman" w:hAnsi="Times New Roman" w:cs="Times New Roman"/>
          <w:sz w:val="28"/>
          <w:szCs w:val="28"/>
        </w:rPr>
        <w:t xml:space="preserve">https://ProReklamu.com/ </w:t>
      </w:r>
    </w:p>
    <w:p w:rsidR="00653409" w:rsidRPr="00653409" w:rsidRDefault="00653409" w:rsidP="0065340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5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409">
        <w:rPr>
          <w:rFonts w:ascii="Times New Roman" w:eastAsia="Times New Roman" w:hAnsi="Times New Roman" w:cs="Times New Roman"/>
          <w:sz w:val="28"/>
          <w:szCs w:val="28"/>
        </w:rPr>
        <w:t>MMR (</w:t>
      </w:r>
      <w:proofErr w:type="spellStart"/>
      <w:r w:rsidRPr="00653409">
        <w:rPr>
          <w:rFonts w:ascii="Times New Roman" w:eastAsia="Times New Roman" w:hAnsi="Times New Roman" w:cs="Times New Roman"/>
          <w:sz w:val="28"/>
          <w:szCs w:val="28"/>
        </w:rPr>
        <w:t>Marketing</w:t>
      </w:r>
      <w:proofErr w:type="spellEnd"/>
      <w:r w:rsidRPr="006534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409">
        <w:rPr>
          <w:rFonts w:ascii="Times New Roman" w:eastAsia="Times New Roman" w:hAnsi="Times New Roman" w:cs="Times New Roman"/>
          <w:sz w:val="28"/>
          <w:szCs w:val="28"/>
        </w:rPr>
        <w:t>Media</w:t>
      </w:r>
      <w:proofErr w:type="spellEnd"/>
      <w:r w:rsidRPr="006534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409">
        <w:rPr>
          <w:rFonts w:ascii="Times New Roman" w:eastAsia="Times New Roman" w:hAnsi="Times New Roman" w:cs="Times New Roman"/>
          <w:sz w:val="28"/>
          <w:szCs w:val="28"/>
        </w:rPr>
        <w:t>Review</w:t>
      </w:r>
      <w:proofErr w:type="spellEnd"/>
      <w:r w:rsidRPr="00653409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65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URL:  </w:t>
      </w:r>
      <w:r w:rsidRPr="00653409">
        <w:rPr>
          <w:rFonts w:ascii="Times New Roman" w:eastAsia="Times New Roman" w:hAnsi="Times New Roman" w:cs="Times New Roman"/>
          <w:sz w:val="28"/>
          <w:szCs w:val="28"/>
        </w:rPr>
        <w:t xml:space="preserve">https:// mmr.ua/. </w:t>
      </w:r>
    </w:p>
    <w:p w:rsidR="00653409" w:rsidRPr="00653409" w:rsidRDefault="00653409" w:rsidP="0065340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5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3409">
        <w:rPr>
          <w:rFonts w:ascii="Times New Roman" w:eastAsia="Times New Roman" w:hAnsi="Times New Roman" w:cs="Times New Roman"/>
          <w:sz w:val="28"/>
          <w:szCs w:val="28"/>
        </w:rPr>
        <w:t>WepPro</w:t>
      </w:r>
      <w:proofErr w:type="spellEnd"/>
      <w:r w:rsidRPr="006534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409">
        <w:rPr>
          <w:rFonts w:ascii="Times New Roman" w:eastAsia="Times New Roman" w:hAnsi="Times New Roman" w:cs="Times New Roman"/>
          <w:sz w:val="28"/>
          <w:szCs w:val="28"/>
        </w:rPr>
        <w:t>Experts</w:t>
      </w:r>
      <w:proofErr w:type="spellEnd"/>
      <w:r w:rsidRPr="00653409">
        <w:rPr>
          <w:rFonts w:ascii="Times New Roman" w:eastAsia="Times New Roman" w:hAnsi="Times New Roman" w:cs="Times New Roman"/>
          <w:sz w:val="28"/>
          <w:szCs w:val="28"/>
        </w:rPr>
        <w:t>. Академія Інтернет-Маркетингу #1.</w:t>
      </w:r>
      <w:r w:rsidRPr="0065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URL:  </w:t>
      </w:r>
      <w:hyperlink r:id="rId12" w:history="1">
        <w:r w:rsidRPr="006534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https://webpromoexperts.com.ua/</w:t>
        </w:r>
      </w:hyperlink>
    </w:p>
    <w:p w:rsidR="00653409" w:rsidRPr="00653409" w:rsidRDefault="00653409" w:rsidP="0065340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Офіційний сайт </w:t>
      </w:r>
      <w:r w:rsidRPr="006534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Американської асоціації маркетингу. </w:t>
      </w:r>
      <w:r w:rsidRPr="0065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URL:  </w:t>
      </w:r>
      <w:hyperlink r:id="rId13" w:history="1">
        <w:r w:rsidRPr="006534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https://www.ama.org</w:t>
        </w:r>
      </w:hyperlink>
    </w:p>
    <w:p w:rsidR="00653409" w:rsidRPr="00653409" w:rsidRDefault="00653409" w:rsidP="0065340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Пошукові системи. URL:  </w:t>
      </w:r>
      <w:hyperlink r:id="rId14" w:history="1">
        <w:r w:rsidRPr="006534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www.refine.org.ua</w:t>
        </w:r>
      </w:hyperlink>
      <w:r w:rsidRPr="0065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5" w:history="1">
        <w:r w:rsidRPr="006534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www.ukr.net</w:t>
        </w:r>
      </w:hyperlink>
      <w:r w:rsidRPr="0065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6" w:history="1">
        <w:r w:rsidRPr="006534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www.google.com.ua</w:t>
        </w:r>
      </w:hyperlink>
    </w:p>
    <w:p w:rsidR="00653409" w:rsidRPr="00653409" w:rsidRDefault="00653409" w:rsidP="0065340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Офіційний сайт компанії </w:t>
      </w:r>
      <w:proofErr w:type="spellStart"/>
      <w:r w:rsidRPr="00653409">
        <w:rPr>
          <w:rFonts w:ascii="Times New Roman" w:eastAsia="Times New Roman" w:hAnsi="Times New Roman" w:cs="Times New Roman"/>
          <w:sz w:val="28"/>
          <w:szCs w:val="28"/>
          <w:lang w:eastAsia="ru-RU"/>
        </w:rPr>
        <w:t>Nielsen</w:t>
      </w:r>
      <w:proofErr w:type="spellEnd"/>
      <w:r w:rsidRPr="00653409">
        <w:rPr>
          <w:rFonts w:ascii="Times New Roman" w:eastAsia="Times New Roman" w:hAnsi="Times New Roman" w:cs="Times New Roman"/>
          <w:sz w:val="28"/>
          <w:szCs w:val="28"/>
          <w:lang w:eastAsia="ru-RU"/>
        </w:rPr>
        <w:t>. URL</w:t>
      </w:r>
      <w:r w:rsidRPr="00653409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Pr="00653409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https://www.nielsen.com</w:t>
      </w:r>
    </w:p>
    <w:p w:rsidR="00653409" w:rsidRPr="00653409" w:rsidRDefault="00653409" w:rsidP="0065340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Офіційний сайт компанії GFK </w:t>
      </w:r>
      <w:proofErr w:type="spellStart"/>
      <w:r w:rsidRPr="00653409">
        <w:rPr>
          <w:rFonts w:ascii="Times New Roman" w:eastAsia="Times New Roman" w:hAnsi="Times New Roman" w:cs="Times New Roman"/>
          <w:sz w:val="28"/>
          <w:szCs w:val="28"/>
          <w:lang w:eastAsia="ru-RU"/>
        </w:rPr>
        <w:t>Ukraine</w:t>
      </w:r>
      <w:proofErr w:type="spellEnd"/>
      <w:r w:rsidRPr="00653409">
        <w:rPr>
          <w:rFonts w:ascii="Times New Roman" w:eastAsia="Times New Roman" w:hAnsi="Times New Roman" w:cs="Times New Roman"/>
          <w:sz w:val="28"/>
          <w:szCs w:val="28"/>
          <w:lang w:eastAsia="ru-RU"/>
        </w:rPr>
        <w:t>. URL:  http://www.gfk.ua/</w:t>
      </w:r>
    </w:p>
    <w:p w:rsidR="00653409" w:rsidRPr="00653409" w:rsidRDefault="00653409" w:rsidP="00653409">
      <w:pPr>
        <w:widowControl w:val="0"/>
        <w:tabs>
          <w:tab w:val="left" w:pos="0"/>
        </w:tabs>
        <w:autoSpaceDE w:val="0"/>
        <w:autoSpaceDN w:val="0"/>
        <w:spacing w:after="0" w:line="242" w:lineRule="auto"/>
        <w:jc w:val="center"/>
        <w:rPr>
          <w:rFonts w:ascii="Times New Roman" w:eastAsia="+mn-ea" w:hAnsi="Times New Roman" w:cs="Times New Roman"/>
          <w:i/>
          <w:color w:val="0070C0"/>
          <w:kern w:val="24"/>
          <w:sz w:val="28"/>
          <w:szCs w:val="28"/>
        </w:rPr>
      </w:pPr>
    </w:p>
    <w:p w:rsidR="00653409" w:rsidRPr="00653409" w:rsidRDefault="00653409" w:rsidP="00653409">
      <w:pPr>
        <w:widowControl w:val="0"/>
        <w:tabs>
          <w:tab w:val="left" w:pos="0"/>
        </w:tabs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632423"/>
          <w:sz w:val="28"/>
          <w:szCs w:val="28"/>
        </w:rPr>
      </w:pPr>
      <w:r w:rsidRPr="00653409">
        <w:rPr>
          <w:rFonts w:ascii="Times New Roman" w:eastAsia="Times New Roman" w:hAnsi="Times New Roman" w:cs="Times New Roman"/>
          <w:b/>
          <w:bCs/>
          <w:i/>
          <w:iCs/>
          <w:color w:val="632423"/>
          <w:sz w:val="28"/>
          <w:szCs w:val="28"/>
        </w:rPr>
        <w:t>Детальна інформація щодо вивчення курсу «Маркетинг англійською мовою»</w:t>
      </w:r>
      <w:r w:rsidRPr="00653409">
        <w:rPr>
          <w:rFonts w:ascii="Times New Roman" w:eastAsia="Times New Roman" w:hAnsi="Times New Roman" w:cs="Times New Roman"/>
          <w:bCs/>
          <w:i/>
          <w:iCs/>
          <w:color w:val="632423"/>
          <w:sz w:val="28"/>
          <w:szCs w:val="28"/>
        </w:rPr>
        <w:t xml:space="preserve"> </w:t>
      </w:r>
      <w:r w:rsidRPr="00653409">
        <w:rPr>
          <w:rFonts w:ascii="Times New Roman" w:eastAsia="Times New Roman" w:hAnsi="Times New Roman" w:cs="Times New Roman"/>
          <w:b/>
          <w:bCs/>
          <w:i/>
          <w:iCs/>
          <w:color w:val="632423"/>
          <w:sz w:val="28"/>
          <w:szCs w:val="28"/>
        </w:rPr>
        <w:t xml:space="preserve">висвітлена у робочій програмі  навчальної дисципліни </w:t>
      </w:r>
    </w:p>
    <w:p w:rsidR="00653409" w:rsidRPr="00653409" w:rsidRDefault="00D92ACC" w:rsidP="00653409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hyperlink r:id="rId17" w:history="1">
        <w:r w:rsidR="00653409" w:rsidRPr="00653409">
          <w:rPr>
            <w:rFonts w:ascii="Times New Roman" w:eastAsia="Times New Roman" w:hAnsi="Times New Roman" w:cs="Times New Roman"/>
            <w:bCs/>
            <w:i/>
            <w:iCs/>
            <w:color w:val="0000FF"/>
            <w:sz w:val="28"/>
            <w:szCs w:val="28"/>
            <w:u w:val="single"/>
          </w:rPr>
          <w:t>h</w:t>
        </w:r>
      </w:hyperlink>
      <w:r w:rsidR="00653409" w:rsidRPr="00653409">
        <w:rPr>
          <w:rFonts w:ascii="Times New Roman" w:eastAsia="Times New Roman" w:hAnsi="Times New Roman" w:cs="Times New Roman"/>
          <w:bCs/>
          <w:i/>
          <w:iCs/>
          <w:color w:val="0000FF"/>
          <w:sz w:val="28"/>
          <w:szCs w:val="28"/>
          <w:u w:val="single"/>
        </w:rPr>
        <w:t>ttps://moodle.chnu.edu.ua/course/view.php?id=5849</w:t>
      </w:r>
    </w:p>
    <w:p w:rsidR="00A47AAA" w:rsidRDefault="00A47AAA"/>
    <w:sectPr w:rsidR="00A47AAA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98D50A7"/>
    <w:multiLevelType w:val="hybridMultilevel"/>
    <w:tmpl w:val="BEFC6B62"/>
    <w:lvl w:ilvl="0" w:tplc="4AB0B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09"/>
    <w:rsid w:val="00653409"/>
    <w:rsid w:val="00A47AAA"/>
    <w:rsid w:val="00D9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5655E-FFC3-40E8-A6FD-DB5D6750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4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n5nbzwgb/polozhennia-chnu-pro-plahi" TargetMode="External"/><Relationship Id="rId13" Type="http://schemas.openxmlformats.org/officeDocument/2006/relationships/hyperlink" Target="https://www.ama.or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hnu.edu.ua/media/jxdbs0zb/etychnyi-kodeks-chernivets%20koho-natsionalnoho-universytetu.pdf" TargetMode="External"/><Relationship Id="rId12" Type="http://schemas.openxmlformats.org/officeDocument/2006/relationships/hyperlink" Target="https://webpromoexperts.com.ua/" TargetMode="External"/><Relationship Id="rId17" Type="http://schemas.openxmlformats.org/officeDocument/2006/relationships/hyperlink" Target="https://moodle.chnu.edu.ua/course/view.php?id=3531%2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ogle.com.u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oodle.chnu.edu.ua/course/view.php?id=5849" TargetMode="External"/><Relationship Id="rId11" Type="http://schemas.openxmlformats.org/officeDocument/2006/relationships/hyperlink" Target="http://uam.in.ua/rus/projects/marketing-in-ua/arhive.php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refine.org.ua" TargetMode="External"/><Relationship Id="rId10" Type="http://schemas.openxmlformats.org/officeDocument/2006/relationships/hyperlink" Target="https://www.mr.com.u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uam.in.ua/" TargetMode="External"/><Relationship Id="rId14" Type="http://schemas.openxmlformats.org/officeDocument/2006/relationships/hyperlink" Target="http://www.refine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4124</Words>
  <Characters>2351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ZenBook</dc:creator>
  <cp:keywords/>
  <dc:description/>
  <cp:lastModifiedBy>ZenBook</cp:lastModifiedBy>
  <cp:revision>2</cp:revision>
  <dcterms:created xsi:type="dcterms:W3CDTF">2025-04-03T17:48:00Z</dcterms:created>
  <dcterms:modified xsi:type="dcterms:W3CDTF">2025-04-03T17:48:00Z</dcterms:modified>
</cp:coreProperties>
</file>